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D2ADB" w14:textId="77777777" w:rsidR="002A41A6" w:rsidRDefault="00000000">
      <w:pPr>
        <w:pStyle w:val="BodyText"/>
        <w:rPr>
          <w:rFonts w:ascii="Times New Roman"/>
          <w:b w:val="0"/>
          <w:sz w:val="20"/>
        </w:rPr>
      </w:pPr>
      <w:r>
        <w:pict w14:anchorId="7C54E198">
          <v:line id="_x0000_s1026" style="position:absolute;z-index:-251658752;mso-position-horizontal-relative:page;mso-position-vertical-relative:page" from="106.6pt,583.85pt" to="206.25pt,583.85pt" strokecolor="#0462c1" strokeweight=".48pt">
            <w10:wrap anchorx="page" anchory="page"/>
          </v:line>
        </w:pict>
      </w:r>
    </w:p>
    <w:p w14:paraId="19A201A2" w14:textId="77777777" w:rsidR="002A41A6" w:rsidRDefault="002A41A6">
      <w:pPr>
        <w:pStyle w:val="BodyText"/>
        <w:spacing w:before="5"/>
        <w:rPr>
          <w:rFonts w:ascii="Times New Roman"/>
          <w:b w:val="0"/>
          <w:sz w:val="27"/>
        </w:rPr>
      </w:pPr>
    </w:p>
    <w:p w14:paraId="772550CE" w14:textId="77777777" w:rsidR="002A41A6" w:rsidRDefault="00000000">
      <w:pPr>
        <w:pStyle w:val="BodyText"/>
        <w:spacing w:before="17" w:line="599" w:lineRule="exact"/>
        <w:ind w:left="1755" w:right="1760"/>
        <w:jc w:val="center"/>
        <w:rPr>
          <w:rFonts w:ascii="DengXian" w:eastAsia="DengXian"/>
        </w:rPr>
      </w:pPr>
      <w:r>
        <w:t xml:space="preserve">2022 </w:t>
      </w:r>
      <w:r>
        <w:rPr>
          <w:rFonts w:ascii="DengXian" w:eastAsia="DengXian" w:hint="eastAsia"/>
        </w:rPr>
        <w:t xml:space="preserve">年 </w:t>
      </w:r>
      <w:r>
        <w:t xml:space="preserve">CAS </w:t>
      </w:r>
      <w:proofErr w:type="spellStart"/>
      <w:r>
        <w:t>SciFinder</w:t>
      </w:r>
      <w:r>
        <w:rPr>
          <w:vertAlign w:val="superscript"/>
        </w:rPr>
        <w:t>n</w:t>
      </w:r>
      <w:proofErr w:type="spellEnd"/>
      <w:r>
        <w:t xml:space="preserve"> </w:t>
      </w:r>
      <w:proofErr w:type="spellStart"/>
      <w:r>
        <w:rPr>
          <w:rFonts w:ascii="DengXian" w:eastAsia="DengXian" w:hint="eastAsia"/>
        </w:rPr>
        <w:t>中文论坛汇总及回放链接</w:t>
      </w:r>
      <w:proofErr w:type="spellEnd"/>
    </w:p>
    <w:p w14:paraId="6D99EE70" w14:textId="6EC52A78" w:rsidR="002A41A6" w:rsidRDefault="00000000">
      <w:pPr>
        <w:spacing w:line="328" w:lineRule="exact"/>
        <w:ind w:left="1755" w:right="1755"/>
        <w:jc w:val="center"/>
        <w:rPr>
          <w:rFonts w:ascii="DengXian" w:eastAsia="DengXian"/>
          <w:b/>
        </w:rPr>
      </w:pPr>
      <w:proofErr w:type="spellStart"/>
      <w:r>
        <w:rPr>
          <w:rFonts w:ascii="DengXian" w:eastAsia="DengXian" w:hint="eastAsia"/>
          <w:b/>
        </w:rPr>
        <w:t>截至</w:t>
      </w:r>
      <w:proofErr w:type="spellEnd"/>
      <w:r>
        <w:rPr>
          <w:rFonts w:ascii="DengXian" w:eastAsia="DengXian" w:hint="eastAsia"/>
          <w:b/>
        </w:rPr>
        <w:t xml:space="preserve"> </w:t>
      </w:r>
      <w:r>
        <w:rPr>
          <w:rFonts w:ascii="Calibri" w:eastAsia="Calibri"/>
          <w:b/>
        </w:rPr>
        <w:t xml:space="preserve">2022 </w:t>
      </w:r>
      <w:r>
        <w:rPr>
          <w:rFonts w:ascii="DengXian" w:eastAsia="DengXian" w:hint="eastAsia"/>
          <w:b/>
        </w:rPr>
        <w:t xml:space="preserve">年 </w:t>
      </w:r>
      <w:r>
        <w:rPr>
          <w:rFonts w:ascii="Calibri" w:eastAsia="Calibri"/>
          <w:b/>
        </w:rPr>
        <w:t xml:space="preserve">12 </w:t>
      </w:r>
      <w:r>
        <w:rPr>
          <w:rFonts w:ascii="DengXian" w:eastAsia="DengXian" w:hint="eastAsia"/>
          <w:b/>
        </w:rPr>
        <w:t xml:space="preserve">月 </w:t>
      </w:r>
      <w:r>
        <w:rPr>
          <w:rFonts w:ascii="Calibri" w:eastAsia="Calibri"/>
          <w:b/>
        </w:rPr>
        <w:t xml:space="preserve">31 </w:t>
      </w:r>
      <w:r>
        <w:rPr>
          <w:rFonts w:ascii="DengXian" w:eastAsia="DengXian" w:hint="eastAsia"/>
          <w:b/>
        </w:rPr>
        <w:t>日</w:t>
      </w:r>
    </w:p>
    <w:p w14:paraId="1CFB345C" w14:textId="6C145D26" w:rsidR="00707471" w:rsidRDefault="00707471">
      <w:pPr>
        <w:spacing w:line="328" w:lineRule="exact"/>
        <w:ind w:left="1755" w:right="1755"/>
        <w:jc w:val="center"/>
        <w:rPr>
          <w:rFonts w:ascii="DengXian" w:eastAsia="DengXian"/>
          <w:b/>
        </w:rPr>
      </w:pPr>
    </w:p>
    <w:p w14:paraId="64466FB1" w14:textId="280BF487" w:rsidR="00707471" w:rsidRDefault="00707471" w:rsidP="00707471">
      <w:pPr>
        <w:spacing w:line="328" w:lineRule="exact"/>
        <w:ind w:right="1755"/>
        <w:rPr>
          <w:rFonts w:ascii="DengXian" w:eastAsia="DengXian"/>
          <w:b/>
          <w:lang w:eastAsia="zh-CN"/>
        </w:rPr>
      </w:pPr>
      <w:r>
        <w:rPr>
          <w:rFonts w:ascii="KaiTi" w:eastAsia="KaiTi" w:hAnsi="KaiTi" w:hint="eastAsia"/>
          <w:color w:val="000000"/>
          <w:sz w:val="28"/>
          <w:szCs w:val="28"/>
          <w:lang w:eastAsia="zh-CN"/>
        </w:rPr>
        <w:t>(</w:t>
      </w:r>
      <w:r>
        <w:rPr>
          <w:rStyle w:val="normaltextrun"/>
          <w:rFonts w:ascii="Microsoft YaHei" w:eastAsia="Microsoft YaHei" w:hAnsi="Microsoft YaHei" w:hint="eastAsia"/>
          <w:lang w:eastAsia="zh-CN"/>
        </w:rPr>
        <w:t>回放链接</w:t>
      </w:r>
      <w:r>
        <w:rPr>
          <w:rStyle w:val="normaltextrun"/>
          <w:lang w:eastAsia="zh-CN"/>
        </w:rPr>
        <w:t xml:space="preserve">: </w:t>
      </w:r>
      <w:r>
        <w:fldChar w:fldCharType="begin"/>
      </w:r>
      <w:r>
        <w:rPr>
          <w:lang w:eastAsia="zh-CN"/>
        </w:rPr>
        <w:instrText xml:space="preserve"> HYPERLINK "https://pan.baidu.com/s/1oZKI1rMfumVOWUO-RaGh6Q" </w:instrText>
      </w:r>
      <w:r>
        <w:fldChar w:fldCharType="separate"/>
      </w:r>
      <w:r>
        <w:rPr>
          <w:rStyle w:val="Hyperlink"/>
          <w:lang w:eastAsia="zh-CN"/>
        </w:rPr>
        <w:t>https://pan.baidu.com/s/1oZKI1rMfumVOWUO-RaGh6Q</w:t>
      </w:r>
      <w:r>
        <w:fldChar w:fldCharType="end"/>
      </w:r>
      <w:r>
        <w:rPr>
          <w:rStyle w:val="normaltextrun"/>
          <w:lang w:eastAsia="zh-CN"/>
        </w:rPr>
        <w:t xml:space="preserve">  </w:t>
      </w:r>
      <w:r>
        <w:rPr>
          <w:rStyle w:val="normaltextrun"/>
          <w:rFonts w:ascii="Microsoft YaHei" w:eastAsia="Microsoft YaHei" w:hAnsi="Microsoft YaHei" w:hint="eastAsia"/>
          <w:lang w:eastAsia="zh-CN"/>
        </w:rPr>
        <w:t>提取码</w:t>
      </w:r>
      <w:r>
        <w:rPr>
          <w:rStyle w:val="normaltextrun"/>
          <w:rFonts w:ascii="Segoe UI" w:hAnsi="Segoe UI" w:cs="Segoe UI"/>
          <w:lang w:eastAsia="zh-CN"/>
        </w:rPr>
        <w:t>: j2w8 </w:t>
      </w:r>
      <w:r>
        <w:rPr>
          <w:rStyle w:val="eop"/>
          <w:rFonts w:ascii="Segoe UI" w:hAnsi="Segoe UI" w:cs="Segoe UI"/>
          <w:lang w:eastAsia="zh-CN"/>
        </w:rPr>
        <w:t> </w:t>
      </w:r>
      <w:r>
        <w:rPr>
          <w:rFonts w:ascii="KaiTi" w:eastAsia="KaiTi" w:hAnsi="KaiTi" w:hint="eastAsia"/>
          <w:color w:val="000000"/>
          <w:sz w:val="28"/>
          <w:szCs w:val="28"/>
          <w:lang w:eastAsia="zh-CN"/>
        </w:rPr>
        <w:t>)</w:t>
      </w:r>
    </w:p>
    <w:p w14:paraId="455D256A" w14:textId="77777777" w:rsidR="002A41A6" w:rsidRDefault="002A41A6">
      <w:pPr>
        <w:pStyle w:val="BodyText"/>
        <w:rPr>
          <w:rFonts w:ascii="DengXian"/>
          <w:sz w:val="20"/>
          <w:lang w:eastAsia="zh-CN"/>
        </w:rPr>
      </w:pPr>
    </w:p>
    <w:p w14:paraId="21712E8C" w14:textId="77777777" w:rsidR="002A41A6" w:rsidRDefault="002A41A6">
      <w:pPr>
        <w:pStyle w:val="BodyText"/>
        <w:spacing w:before="11"/>
        <w:rPr>
          <w:rFonts w:ascii="DengXian"/>
          <w:sz w:val="20"/>
          <w:lang w:eastAsia="zh-CN"/>
        </w:rPr>
      </w:pPr>
    </w:p>
    <w:tbl>
      <w:tblPr>
        <w:tblW w:w="0" w:type="auto"/>
        <w:tblInd w:w="129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0"/>
        <w:gridCol w:w="2699"/>
        <w:gridCol w:w="1172"/>
        <w:gridCol w:w="6027"/>
      </w:tblGrid>
      <w:tr w:rsidR="002A41A6" w14:paraId="62527AE7" w14:textId="77777777">
        <w:trPr>
          <w:trHeight w:val="643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0E137EF0" w14:textId="77777777" w:rsidR="002A41A6" w:rsidRDefault="00000000">
            <w:pPr>
              <w:pStyle w:val="TableParagraph"/>
              <w:spacing w:line="507" w:lineRule="exact"/>
              <w:ind w:left="551" w:right="558"/>
              <w:jc w:val="center"/>
              <w:rPr>
                <w:rFonts w:ascii="Microsoft YaHei" w:eastAsia="Microsoft YaHei"/>
                <w:b/>
                <w:sz w:val="28"/>
              </w:rPr>
            </w:pPr>
            <w:proofErr w:type="spellStart"/>
            <w:r>
              <w:rPr>
                <w:rFonts w:ascii="Microsoft YaHei" w:eastAsia="Microsoft YaHei" w:hint="eastAsia"/>
                <w:b/>
                <w:sz w:val="28"/>
              </w:rPr>
              <w:t>类别</w:t>
            </w:r>
            <w:proofErr w:type="spellEnd"/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1CF97B01" w14:textId="77777777" w:rsidR="002A41A6" w:rsidRDefault="00000000">
            <w:pPr>
              <w:pStyle w:val="TableParagraph"/>
              <w:spacing w:line="507" w:lineRule="exact"/>
              <w:ind w:left="1045" w:right="1053"/>
              <w:jc w:val="center"/>
              <w:rPr>
                <w:rFonts w:ascii="Microsoft YaHei" w:eastAsia="Microsoft YaHei"/>
                <w:b/>
                <w:sz w:val="28"/>
              </w:rPr>
            </w:pPr>
            <w:proofErr w:type="spellStart"/>
            <w:r>
              <w:rPr>
                <w:rFonts w:ascii="Microsoft YaHei" w:eastAsia="Microsoft YaHei" w:hint="eastAsia"/>
                <w:b/>
                <w:sz w:val="28"/>
              </w:rPr>
              <w:t>主题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29F0A996" w14:textId="77777777" w:rsidR="002A41A6" w:rsidRDefault="00000000">
            <w:pPr>
              <w:pStyle w:val="TableParagraph"/>
              <w:spacing w:line="507" w:lineRule="exact"/>
              <w:ind w:left="167"/>
              <w:rPr>
                <w:rFonts w:ascii="Microsoft YaHei" w:eastAsia="Microsoft YaHei"/>
                <w:b/>
                <w:sz w:val="28"/>
              </w:rPr>
            </w:pPr>
            <w:proofErr w:type="spellStart"/>
            <w:r>
              <w:rPr>
                <w:rFonts w:ascii="Microsoft YaHei" w:eastAsia="Microsoft YaHei" w:hint="eastAsia"/>
                <w:b/>
                <w:sz w:val="28"/>
              </w:rPr>
              <w:t>主讲人</w:t>
            </w:r>
            <w:proofErr w:type="spellEnd"/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10A69944" w14:textId="77777777" w:rsidR="002A41A6" w:rsidRDefault="00000000">
            <w:pPr>
              <w:pStyle w:val="TableParagraph"/>
              <w:spacing w:line="507" w:lineRule="exact"/>
              <w:ind w:left="2153" w:right="2154"/>
              <w:jc w:val="center"/>
              <w:rPr>
                <w:rFonts w:ascii="Microsoft YaHei" w:eastAsia="Microsoft YaHei"/>
                <w:b/>
                <w:sz w:val="28"/>
              </w:rPr>
            </w:pPr>
            <w:proofErr w:type="spellStart"/>
            <w:r>
              <w:rPr>
                <w:rFonts w:ascii="Microsoft YaHei" w:eastAsia="Microsoft YaHei" w:hint="eastAsia"/>
                <w:b/>
                <w:sz w:val="28"/>
              </w:rPr>
              <w:t>论坛内容简介</w:t>
            </w:r>
            <w:proofErr w:type="spellEnd"/>
          </w:p>
        </w:tc>
      </w:tr>
      <w:tr w:rsidR="002A41A6" w14:paraId="0127EF71" w14:textId="77777777">
        <w:trPr>
          <w:trHeight w:val="1162"/>
        </w:trPr>
        <w:tc>
          <w:tcPr>
            <w:tcW w:w="1710" w:type="dxa"/>
            <w:tcBorders>
              <w:top w:val="nil"/>
            </w:tcBorders>
          </w:tcPr>
          <w:p w14:paraId="1141C869" w14:textId="77777777" w:rsidR="002A41A6" w:rsidRDefault="00000000">
            <w:pPr>
              <w:pStyle w:val="TableParagraph"/>
              <w:spacing w:before="6" w:line="220" w:lineRule="auto"/>
              <w:ind w:left="398" w:right="106" w:hanging="279"/>
              <w:rPr>
                <w:rFonts w:ascii="Microsoft YaHei"/>
                <w:b/>
                <w:sz w:val="20"/>
              </w:rPr>
            </w:pPr>
            <w:r>
              <w:rPr>
                <w:rFonts w:ascii="Microsoft YaHei"/>
                <w:b/>
                <w:sz w:val="20"/>
              </w:rPr>
              <w:t>CAS Analytical Methods</w:t>
            </w:r>
          </w:p>
        </w:tc>
        <w:tc>
          <w:tcPr>
            <w:tcW w:w="2699" w:type="dxa"/>
            <w:tcBorders>
              <w:top w:val="nil"/>
            </w:tcBorders>
            <w:shd w:val="clear" w:color="auto" w:fill="D9E1F3"/>
          </w:tcPr>
          <w:p w14:paraId="23B22B7A" w14:textId="77777777" w:rsidR="002A41A6" w:rsidRDefault="00000000">
            <w:pPr>
              <w:pStyle w:val="TableParagraph"/>
              <w:spacing w:line="313" w:lineRule="exact"/>
              <w:ind w:left="100"/>
              <w:rPr>
                <w:rFonts w:ascii="DengXian" w:eastAsia="DengXian"/>
                <w:b/>
              </w:rPr>
            </w:pPr>
            <w:hyperlink r:id="rId6">
              <w:r>
                <w:rPr>
                  <w:rFonts w:ascii="Times New Roman" w:eastAsia="Times New Roman"/>
                  <w:color w:val="0462C1"/>
                  <w:spacing w:val="-56"/>
                  <w:u w:val="single" w:color="0462C1"/>
                </w:rPr>
                <w:t xml:space="preserve"> </w:t>
              </w:r>
              <w:proofErr w:type="spellStart"/>
              <w:r>
                <w:rPr>
                  <w:rFonts w:ascii="DengXian" w:eastAsia="DengXian" w:hint="eastAsia"/>
                  <w:b/>
                  <w:color w:val="0462C1"/>
                  <w:u w:val="single" w:color="0462C1"/>
                </w:rPr>
                <w:t>分析方法获取策略</w:t>
              </w:r>
              <w:proofErr w:type="spellEnd"/>
            </w:hyperlink>
          </w:p>
        </w:tc>
        <w:tc>
          <w:tcPr>
            <w:tcW w:w="1172" w:type="dxa"/>
            <w:tcBorders>
              <w:top w:val="nil"/>
            </w:tcBorders>
            <w:shd w:val="clear" w:color="auto" w:fill="D9E1F3"/>
          </w:tcPr>
          <w:p w14:paraId="053ABE2B" w14:textId="77777777" w:rsidR="002A41A6" w:rsidRDefault="00000000">
            <w:pPr>
              <w:pStyle w:val="TableParagraph"/>
              <w:spacing w:line="354" w:lineRule="exact"/>
              <w:rPr>
                <w:rFonts w:ascii="Microsoft YaHei" w:eastAsia="Microsoft YaHei"/>
                <w:sz w:val="20"/>
              </w:rPr>
            </w:pPr>
            <w:proofErr w:type="spellStart"/>
            <w:r>
              <w:rPr>
                <w:rFonts w:ascii="Microsoft YaHei" w:eastAsia="Microsoft YaHei" w:hint="eastAsia"/>
                <w:sz w:val="20"/>
              </w:rPr>
              <w:t>钱欣</w:t>
            </w:r>
            <w:proofErr w:type="spellEnd"/>
          </w:p>
        </w:tc>
        <w:tc>
          <w:tcPr>
            <w:tcW w:w="6027" w:type="dxa"/>
            <w:tcBorders>
              <w:top w:val="nil"/>
            </w:tcBorders>
            <w:shd w:val="clear" w:color="auto" w:fill="D9E1F3"/>
          </w:tcPr>
          <w:p w14:paraId="399E18BD" w14:textId="77777777" w:rsidR="002A41A6" w:rsidRDefault="00000000">
            <w:pPr>
              <w:pStyle w:val="TableParagraph"/>
              <w:ind w:left="104" w:right="188"/>
            </w:pPr>
            <w:proofErr w:type="spellStart"/>
            <w:r>
              <w:t>通过具体案例为大家展示如何获取</w:t>
            </w:r>
            <w:r>
              <w:rPr>
                <w:rFonts w:ascii="Calibri" w:eastAsia="Calibri"/>
              </w:rPr>
              <w:t>CAS</w:t>
            </w:r>
            <w:proofErr w:type="spellEnd"/>
            <w:r>
              <w:rPr>
                <w:rFonts w:ascii="Calibri" w:eastAsia="Calibri"/>
              </w:rPr>
              <w:t xml:space="preserve"> Analytical </w:t>
            </w:r>
            <w:proofErr w:type="spellStart"/>
            <w:r>
              <w:rPr>
                <w:rFonts w:ascii="Calibri" w:eastAsia="Calibri"/>
              </w:rPr>
              <w:t>Methods</w:t>
            </w:r>
            <w:r>
              <w:t>在有机化学，环境科学，生物学，药学，考古学等领域的分析方法及</w:t>
            </w:r>
            <w:r>
              <w:rPr>
                <w:rFonts w:ascii="Calibri" w:eastAsia="Calibri"/>
              </w:rPr>
              <w:t>CAS</w:t>
            </w:r>
            <w:proofErr w:type="spellEnd"/>
            <w:r>
              <w:rPr>
                <w:rFonts w:ascii="Calibri" w:eastAsia="Calibri"/>
              </w:rPr>
              <w:t xml:space="preserve"> Analytical </w:t>
            </w:r>
            <w:proofErr w:type="spellStart"/>
            <w:r>
              <w:rPr>
                <w:rFonts w:ascii="Calibri" w:eastAsia="Calibri"/>
              </w:rPr>
              <w:t>Methods</w:t>
            </w:r>
            <w:r>
              <w:t>与</w:t>
            </w:r>
            <w:r>
              <w:rPr>
                <w:rFonts w:ascii="Calibri" w:eastAsia="Calibri"/>
              </w:rPr>
              <w:t>CAS</w:t>
            </w:r>
            <w:proofErr w:type="spellEnd"/>
            <w:r>
              <w:rPr>
                <w:rFonts w:ascii="Calibri" w:eastAsia="Calibri"/>
              </w:rPr>
              <w:t xml:space="preserve"> </w:t>
            </w:r>
            <w:proofErr w:type="spellStart"/>
            <w:r>
              <w:rPr>
                <w:rFonts w:ascii="Calibri" w:eastAsia="Calibri"/>
              </w:rPr>
              <w:t>SciFinder</w:t>
            </w:r>
            <w:r>
              <w:rPr>
                <w:rFonts w:ascii="Calibri" w:eastAsia="Calibri"/>
                <w:vertAlign w:val="superscript"/>
              </w:rPr>
              <w:t>n</w:t>
            </w:r>
            <w:r>
              <w:t>的联用</w:t>
            </w:r>
            <w:proofErr w:type="spellEnd"/>
            <w:r>
              <w:t>。</w:t>
            </w:r>
          </w:p>
        </w:tc>
      </w:tr>
      <w:tr w:rsidR="002A41A6" w14:paraId="4487D44E" w14:textId="77777777">
        <w:trPr>
          <w:trHeight w:val="1425"/>
        </w:trPr>
        <w:tc>
          <w:tcPr>
            <w:tcW w:w="1710" w:type="dxa"/>
            <w:vMerge w:val="restart"/>
          </w:tcPr>
          <w:p w14:paraId="7419814A" w14:textId="77777777" w:rsidR="002A41A6" w:rsidRDefault="002A41A6">
            <w:pPr>
              <w:pStyle w:val="TableParagraph"/>
              <w:ind w:left="0"/>
              <w:rPr>
                <w:rFonts w:ascii="DengXian"/>
                <w:b/>
                <w:sz w:val="26"/>
              </w:rPr>
            </w:pPr>
          </w:p>
          <w:p w14:paraId="1181D96A" w14:textId="77777777" w:rsidR="002A41A6" w:rsidRDefault="002A41A6">
            <w:pPr>
              <w:pStyle w:val="TableParagraph"/>
              <w:ind w:left="0"/>
              <w:rPr>
                <w:rFonts w:ascii="DengXian"/>
                <w:b/>
                <w:sz w:val="26"/>
              </w:rPr>
            </w:pPr>
          </w:p>
          <w:p w14:paraId="3D7E7B52" w14:textId="77777777" w:rsidR="002A41A6" w:rsidRDefault="002A41A6">
            <w:pPr>
              <w:pStyle w:val="TableParagraph"/>
              <w:ind w:left="0"/>
              <w:rPr>
                <w:rFonts w:ascii="DengXian"/>
                <w:b/>
                <w:sz w:val="26"/>
              </w:rPr>
            </w:pPr>
          </w:p>
          <w:p w14:paraId="384DBB07" w14:textId="77777777" w:rsidR="002A41A6" w:rsidRDefault="002A41A6">
            <w:pPr>
              <w:pStyle w:val="TableParagraph"/>
              <w:ind w:left="0"/>
              <w:rPr>
                <w:rFonts w:ascii="DengXian"/>
                <w:b/>
                <w:sz w:val="26"/>
              </w:rPr>
            </w:pPr>
          </w:p>
          <w:p w14:paraId="190CC4E7" w14:textId="77777777" w:rsidR="002A41A6" w:rsidRDefault="002A41A6">
            <w:pPr>
              <w:pStyle w:val="TableParagraph"/>
              <w:ind w:left="0"/>
              <w:rPr>
                <w:rFonts w:ascii="DengXian"/>
                <w:b/>
                <w:sz w:val="26"/>
              </w:rPr>
            </w:pPr>
          </w:p>
          <w:p w14:paraId="19EA7EBA" w14:textId="77777777" w:rsidR="002A41A6" w:rsidRDefault="002A41A6">
            <w:pPr>
              <w:pStyle w:val="TableParagraph"/>
              <w:ind w:left="0"/>
              <w:rPr>
                <w:rFonts w:ascii="DengXian"/>
                <w:b/>
                <w:sz w:val="26"/>
              </w:rPr>
            </w:pPr>
          </w:p>
          <w:p w14:paraId="540C70DF" w14:textId="77777777" w:rsidR="002A41A6" w:rsidRDefault="002A41A6">
            <w:pPr>
              <w:pStyle w:val="TableParagraph"/>
              <w:ind w:left="0"/>
              <w:rPr>
                <w:rFonts w:ascii="DengXian"/>
                <w:b/>
                <w:sz w:val="26"/>
              </w:rPr>
            </w:pPr>
          </w:p>
          <w:p w14:paraId="7C5309E7" w14:textId="77777777" w:rsidR="002A41A6" w:rsidRDefault="002A41A6">
            <w:pPr>
              <w:pStyle w:val="TableParagraph"/>
              <w:spacing w:before="13"/>
              <w:ind w:left="0"/>
              <w:rPr>
                <w:rFonts w:ascii="DengXian"/>
                <w:b/>
                <w:sz w:val="17"/>
              </w:rPr>
            </w:pPr>
          </w:p>
          <w:p w14:paraId="18AFDC88" w14:textId="77777777" w:rsidR="002A41A6" w:rsidRDefault="00000000">
            <w:pPr>
              <w:pStyle w:val="TableParagraph"/>
              <w:ind w:left="446"/>
              <w:rPr>
                <w:rFonts w:ascii="Microsoft YaHei" w:eastAsia="Microsoft YaHei"/>
                <w:b/>
                <w:sz w:val="20"/>
              </w:rPr>
            </w:pPr>
            <w:proofErr w:type="spellStart"/>
            <w:r>
              <w:rPr>
                <w:rFonts w:ascii="Microsoft YaHei" w:eastAsia="Microsoft YaHei" w:hint="eastAsia"/>
                <w:b/>
                <w:sz w:val="20"/>
              </w:rPr>
              <w:t>基础培训</w:t>
            </w:r>
            <w:proofErr w:type="spellEnd"/>
          </w:p>
        </w:tc>
        <w:tc>
          <w:tcPr>
            <w:tcW w:w="2699" w:type="dxa"/>
          </w:tcPr>
          <w:p w14:paraId="2DABF964" w14:textId="77777777" w:rsidR="002A41A6" w:rsidRDefault="00000000">
            <w:pPr>
              <w:pStyle w:val="TableParagraph"/>
              <w:spacing w:line="313" w:lineRule="exact"/>
              <w:ind w:left="100"/>
              <w:rPr>
                <w:rFonts w:ascii="DengXian" w:eastAsia="DengXian"/>
                <w:b/>
              </w:rPr>
            </w:pPr>
            <w:hyperlink r:id="rId7">
              <w:r>
                <w:rPr>
                  <w:rFonts w:ascii="Times New Roman" w:eastAsia="Times New Roman"/>
                  <w:color w:val="0462C1"/>
                  <w:spacing w:val="-56"/>
                  <w:u w:val="single" w:color="0462C1"/>
                </w:rPr>
                <w:t xml:space="preserve"> </w:t>
              </w:r>
              <w:proofErr w:type="spellStart"/>
              <w:r>
                <w:rPr>
                  <w:rFonts w:ascii="DengXian" w:eastAsia="DengXian" w:hint="eastAsia"/>
                  <w:b/>
                  <w:color w:val="0462C1"/>
                  <w:u w:val="single" w:color="0462C1"/>
                </w:rPr>
                <w:t>文献信息的获取</w:t>
              </w:r>
              <w:proofErr w:type="spellEnd"/>
            </w:hyperlink>
          </w:p>
        </w:tc>
        <w:tc>
          <w:tcPr>
            <w:tcW w:w="1172" w:type="dxa"/>
          </w:tcPr>
          <w:p w14:paraId="398B3CB5" w14:textId="77777777" w:rsidR="002A41A6" w:rsidRDefault="00000000">
            <w:pPr>
              <w:pStyle w:val="TableParagraph"/>
              <w:spacing w:line="313" w:lineRule="exact"/>
              <w:rPr>
                <w:rFonts w:ascii="DengXian" w:eastAsia="DengXian"/>
              </w:rPr>
            </w:pPr>
            <w:proofErr w:type="spellStart"/>
            <w:r>
              <w:rPr>
                <w:rFonts w:ascii="DengXian" w:eastAsia="DengXian" w:hint="eastAsia"/>
              </w:rPr>
              <w:t>刘萌萌</w:t>
            </w:r>
            <w:proofErr w:type="spellEnd"/>
          </w:p>
        </w:tc>
        <w:tc>
          <w:tcPr>
            <w:tcW w:w="6027" w:type="dxa"/>
          </w:tcPr>
          <w:p w14:paraId="2DA4BB41" w14:textId="77777777" w:rsidR="002A41A6" w:rsidRDefault="00000000">
            <w:pPr>
              <w:pStyle w:val="TableParagraph"/>
              <w:ind w:left="104" w:right="99"/>
              <w:rPr>
                <w:lang w:eastAsia="zh-CN"/>
              </w:rPr>
            </w:pPr>
            <w:r>
              <w:rPr>
                <w:lang w:eastAsia="zh-CN"/>
              </w:rPr>
              <w:t>介绍文献相关信息的多种获取策略包括：基本检索、高级检索及文本与结构联用等方式， 以及专利文献的获取</w:t>
            </w:r>
          </w:p>
          <w:p w14:paraId="23B07BBD" w14:textId="77777777" w:rsidR="002A41A6" w:rsidRDefault="00000000">
            <w:pPr>
              <w:pStyle w:val="TableParagraph"/>
              <w:spacing w:before="8"/>
              <w:ind w:left="104" w:right="99"/>
            </w:pPr>
            <w:r>
              <w:t>（</w:t>
            </w:r>
            <w:proofErr w:type="spellStart"/>
            <w:r>
              <w:rPr>
                <w:rFonts w:ascii="Calibri" w:eastAsia="Calibri"/>
              </w:rPr>
              <w:t>PatentPak</w:t>
            </w:r>
            <w:r>
              <w:t>、</w:t>
            </w:r>
            <w:r>
              <w:rPr>
                <w:rFonts w:ascii="Calibri" w:eastAsia="Calibri"/>
              </w:rPr>
              <w:t>Prior</w:t>
            </w:r>
            <w:proofErr w:type="spellEnd"/>
            <w:r>
              <w:rPr>
                <w:rFonts w:ascii="Calibri" w:eastAsia="Calibri"/>
              </w:rPr>
              <w:t xml:space="preserve"> Art Analysis </w:t>
            </w:r>
            <w:proofErr w:type="spellStart"/>
            <w:r>
              <w:t>的使用等</w:t>
            </w:r>
            <w:proofErr w:type="spellEnd"/>
            <w:r>
              <w:t>），</w:t>
            </w:r>
            <w:proofErr w:type="spellStart"/>
            <w:r>
              <w:t>涵盖食品、环境、生物等多学科领域</w:t>
            </w:r>
            <w:proofErr w:type="spellEnd"/>
            <w:r>
              <w:t>。</w:t>
            </w:r>
          </w:p>
        </w:tc>
      </w:tr>
      <w:tr w:rsidR="002A41A6" w14:paraId="1EFB1390" w14:textId="77777777">
        <w:trPr>
          <w:trHeight w:val="1339"/>
        </w:trPr>
        <w:tc>
          <w:tcPr>
            <w:tcW w:w="1710" w:type="dxa"/>
            <w:vMerge/>
            <w:tcBorders>
              <w:top w:val="nil"/>
            </w:tcBorders>
          </w:tcPr>
          <w:p w14:paraId="29E89B97" w14:textId="77777777" w:rsidR="002A41A6" w:rsidRDefault="002A41A6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shd w:val="clear" w:color="auto" w:fill="D9E1F3"/>
          </w:tcPr>
          <w:p w14:paraId="5BA5AEDE" w14:textId="77777777" w:rsidR="002A41A6" w:rsidRDefault="00000000">
            <w:pPr>
              <w:pStyle w:val="TableParagraph"/>
              <w:spacing w:line="313" w:lineRule="exact"/>
              <w:ind w:left="100"/>
              <w:rPr>
                <w:rFonts w:ascii="DengXian" w:eastAsia="DengXian"/>
                <w:b/>
              </w:rPr>
            </w:pPr>
            <w:hyperlink r:id="rId8">
              <w:r>
                <w:rPr>
                  <w:rFonts w:ascii="Times New Roman" w:eastAsia="Times New Roman"/>
                  <w:color w:val="0462C1"/>
                  <w:spacing w:val="-56"/>
                  <w:u w:val="single" w:color="0462C1"/>
                </w:rPr>
                <w:t xml:space="preserve"> </w:t>
              </w:r>
              <w:proofErr w:type="spellStart"/>
              <w:r>
                <w:rPr>
                  <w:rFonts w:ascii="DengXian" w:eastAsia="DengXian" w:hint="eastAsia"/>
                  <w:b/>
                  <w:color w:val="0462C1"/>
                  <w:u w:val="single" w:color="0462C1"/>
                </w:rPr>
                <w:t>物质信息的获取</w:t>
              </w:r>
              <w:proofErr w:type="spellEnd"/>
            </w:hyperlink>
          </w:p>
        </w:tc>
        <w:tc>
          <w:tcPr>
            <w:tcW w:w="1172" w:type="dxa"/>
            <w:shd w:val="clear" w:color="auto" w:fill="D9E1F3"/>
          </w:tcPr>
          <w:p w14:paraId="7E3271A2" w14:textId="77777777" w:rsidR="002A41A6" w:rsidRDefault="00000000">
            <w:pPr>
              <w:pStyle w:val="TableParagraph"/>
              <w:spacing w:line="354" w:lineRule="exact"/>
              <w:rPr>
                <w:rFonts w:ascii="Microsoft YaHei" w:eastAsia="Microsoft YaHei"/>
                <w:sz w:val="20"/>
              </w:rPr>
            </w:pPr>
            <w:proofErr w:type="spellStart"/>
            <w:r>
              <w:rPr>
                <w:rFonts w:ascii="Microsoft YaHei" w:eastAsia="Microsoft YaHei" w:hint="eastAsia"/>
                <w:sz w:val="20"/>
              </w:rPr>
              <w:t>钱欣</w:t>
            </w:r>
            <w:proofErr w:type="spellEnd"/>
          </w:p>
        </w:tc>
        <w:tc>
          <w:tcPr>
            <w:tcW w:w="6027" w:type="dxa"/>
            <w:shd w:val="clear" w:color="auto" w:fill="D9E1F3"/>
          </w:tcPr>
          <w:p w14:paraId="703E3EC6" w14:textId="77777777" w:rsidR="002A41A6" w:rsidRDefault="00000000">
            <w:pPr>
              <w:pStyle w:val="TableParagraph"/>
              <w:spacing w:before="1" w:line="242" w:lineRule="auto"/>
              <w:ind w:left="104" w:right="188"/>
              <w:jc w:val="both"/>
              <w:rPr>
                <w:lang w:eastAsia="zh-CN"/>
              </w:rPr>
            </w:pPr>
            <w:r>
              <w:rPr>
                <w:lang w:eastAsia="zh-CN"/>
              </w:rPr>
              <w:t>介绍如何根据已知信息，如化学名称、</w:t>
            </w:r>
            <w:r>
              <w:rPr>
                <w:rFonts w:ascii="Calibri" w:eastAsia="Calibri"/>
                <w:lang w:eastAsia="zh-CN"/>
              </w:rPr>
              <w:t xml:space="preserve">CAS </w:t>
            </w:r>
            <w:r>
              <w:rPr>
                <w:lang w:eastAsia="zh-CN"/>
              </w:rPr>
              <w:t>登记号、物质属性，分子式、结构式或者文本检索物质，多途径灵活检索物质，并获得物质的研究文献与制备，修饰方法等信息。</w:t>
            </w:r>
          </w:p>
        </w:tc>
      </w:tr>
      <w:tr w:rsidR="002A41A6" w14:paraId="5D7F6BE4" w14:textId="77777777">
        <w:trPr>
          <w:trHeight w:val="1411"/>
        </w:trPr>
        <w:tc>
          <w:tcPr>
            <w:tcW w:w="1710" w:type="dxa"/>
            <w:vMerge/>
            <w:tcBorders>
              <w:top w:val="nil"/>
            </w:tcBorders>
          </w:tcPr>
          <w:p w14:paraId="212A48DE" w14:textId="77777777" w:rsidR="002A41A6" w:rsidRDefault="002A41A6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2699" w:type="dxa"/>
          </w:tcPr>
          <w:p w14:paraId="6E3A200C" w14:textId="77777777" w:rsidR="002A41A6" w:rsidRDefault="00000000">
            <w:pPr>
              <w:pStyle w:val="TableParagraph"/>
              <w:spacing w:line="318" w:lineRule="exact"/>
              <w:ind w:left="100"/>
              <w:rPr>
                <w:rFonts w:ascii="DengXian" w:eastAsia="DengXian"/>
                <w:b/>
              </w:rPr>
            </w:pPr>
            <w:hyperlink r:id="rId9">
              <w:r>
                <w:rPr>
                  <w:rFonts w:ascii="Times New Roman" w:eastAsia="Times New Roman"/>
                  <w:color w:val="0462C1"/>
                  <w:spacing w:val="-56"/>
                  <w:u w:val="single" w:color="0462C1"/>
                  <w:lang w:eastAsia="zh-CN"/>
                </w:rPr>
                <w:t xml:space="preserve"> </w:t>
              </w:r>
              <w:proofErr w:type="spellStart"/>
              <w:r>
                <w:rPr>
                  <w:rFonts w:ascii="DengXian" w:eastAsia="DengXian" w:hint="eastAsia"/>
                  <w:b/>
                  <w:color w:val="0462C1"/>
                  <w:u w:val="single" w:color="0462C1"/>
                </w:rPr>
                <w:t>反应信息的获取</w:t>
              </w:r>
              <w:proofErr w:type="spellEnd"/>
            </w:hyperlink>
          </w:p>
        </w:tc>
        <w:tc>
          <w:tcPr>
            <w:tcW w:w="1172" w:type="dxa"/>
          </w:tcPr>
          <w:p w14:paraId="46EC5D6D" w14:textId="77777777" w:rsidR="002A41A6" w:rsidRDefault="00000000">
            <w:pPr>
              <w:pStyle w:val="TableParagraph"/>
              <w:spacing w:line="318" w:lineRule="exact"/>
              <w:rPr>
                <w:rFonts w:ascii="DengXian" w:eastAsia="DengXian"/>
              </w:rPr>
            </w:pPr>
            <w:proofErr w:type="spellStart"/>
            <w:r>
              <w:rPr>
                <w:rFonts w:ascii="DengXian" w:eastAsia="DengXian" w:hint="eastAsia"/>
              </w:rPr>
              <w:t>程小燕</w:t>
            </w:r>
            <w:proofErr w:type="spellEnd"/>
          </w:p>
        </w:tc>
        <w:tc>
          <w:tcPr>
            <w:tcW w:w="6027" w:type="dxa"/>
          </w:tcPr>
          <w:p w14:paraId="74C8FC2E" w14:textId="77777777" w:rsidR="002A41A6" w:rsidRDefault="00000000">
            <w:pPr>
              <w:pStyle w:val="TableParagraph"/>
              <w:spacing w:before="5" w:line="242" w:lineRule="auto"/>
              <w:ind w:left="104" w:right="188"/>
            </w:pPr>
            <w:proofErr w:type="spellStart"/>
            <w:r>
              <w:t>纵览反应信息的获取方法及详解，介绍</w:t>
            </w:r>
            <w:r>
              <w:rPr>
                <w:rFonts w:ascii="Calibri" w:eastAsia="Calibri"/>
              </w:rPr>
              <w:t>Retrosynthesis</w:t>
            </w:r>
            <w:proofErr w:type="spellEnd"/>
            <w:r>
              <w:rPr>
                <w:rFonts w:ascii="Calibri" w:eastAsia="Calibri"/>
              </w:rPr>
              <w:t xml:space="preserve"> </w:t>
            </w:r>
            <w:proofErr w:type="spellStart"/>
            <w:r>
              <w:t>逆合成反应路线设计工具的使用方法，反应结果的分析、精炼</w:t>
            </w:r>
            <w:proofErr w:type="spellEnd"/>
            <w:r>
              <w:t xml:space="preserve">， </w:t>
            </w:r>
            <w:proofErr w:type="spellStart"/>
            <w:r>
              <w:t>反应详情（</w:t>
            </w:r>
            <w:r>
              <w:rPr>
                <w:rFonts w:ascii="Calibri" w:eastAsia="Calibri"/>
              </w:rPr>
              <w:t>Synthetic</w:t>
            </w:r>
            <w:proofErr w:type="spellEnd"/>
            <w:r>
              <w:rPr>
                <w:rFonts w:ascii="Calibri" w:eastAsia="Calibri"/>
              </w:rPr>
              <w:t xml:space="preserve"> </w:t>
            </w:r>
            <w:proofErr w:type="spellStart"/>
            <w:r>
              <w:rPr>
                <w:rFonts w:ascii="Calibri" w:eastAsia="Calibri"/>
              </w:rPr>
              <w:t>Methods</w:t>
            </w:r>
            <w:r>
              <w:t>）的获取，以及反应案例分享与演示</w:t>
            </w:r>
            <w:proofErr w:type="spellEnd"/>
            <w:r>
              <w:t>。</w:t>
            </w:r>
          </w:p>
        </w:tc>
      </w:tr>
      <w:tr w:rsidR="002A41A6" w14:paraId="1618A6B1" w14:textId="77777777">
        <w:trPr>
          <w:trHeight w:val="1373"/>
        </w:trPr>
        <w:tc>
          <w:tcPr>
            <w:tcW w:w="1710" w:type="dxa"/>
            <w:vMerge/>
            <w:tcBorders>
              <w:top w:val="nil"/>
            </w:tcBorders>
          </w:tcPr>
          <w:p w14:paraId="7C5AFB57" w14:textId="77777777" w:rsidR="002A41A6" w:rsidRDefault="002A41A6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shd w:val="clear" w:color="auto" w:fill="D9E1F3"/>
          </w:tcPr>
          <w:p w14:paraId="49693FED" w14:textId="77777777" w:rsidR="002A41A6" w:rsidRDefault="00000000">
            <w:pPr>
              <w:pStyle w:val="TableParagraph"/>
              <w:spacing w:line="313" w:lineRule="exact"/>
              <w:ind w:left="100"/>
              <w:rPr>
                <w:rFonts w:ascii="DengXian" w:eastAsia="DengXian"/>
                <w:b/>
              </w:rPr>
            </w:pPr>
            <w:hyperlink r:id="rId10">
              <w:r>
                <w:rPr>
                  <w:rFonts w:ascii="Times New Roman" w:eastAsia="Times New Roman"/>
                  <w:color w:val="0462C1"/>
                  <w:spacing w:val="-56"/>
                  <w:u w:val="single" w:color="0462C1"/>
                </w:rPr>
                <w:t xml:space="preserve"> </w:t>
              </w:r>
              <w:proofErr w:type="spellStart"/>
              <w:r>
                <w:rPr>
                  <w:rFonts w:ascii="DengXian" w:eastAsia="DengXian" w:hint="eastAsia"/>
                  <w:b/>
                  <w:color w:val="0462C1"/>
                  <w:u w:val="single" w:color="0462C1"/>
                </w:rPr>
                <w:t>生物序列的获取</w:t>
              </w:r>
              <w:proofErr w:type="spellEnd"/>
            </w:hyperlink>
          </w:p>
        </w:tc>
        <w:tc>
          <w:tcPr>
            <w:tcW w:w="1172" w:type="dxa"/>
            <w:shd w:val="clear" w:color="auto" w:fill="D9E1F3"/>
          </w:tcPr>
          <w:p w14:paraId="65C642BC" w14:textId="77777777" w:rsidR="002A41A6" w:rsidRDefault="00000000">
            <w:pPr>
              <w:pStyle w:val="TableParagraph"/>
              <w:spacing w:line="313" w:lineRule="exact"/>
              <w:rPr>
                <w:rFonts w:ascii="DengXian" w:eastAsia="DengXian"/>
              </w:rPr>
            </w:pPr>
            <w:proofErr w:type="spellStart"/>
            <w:r>
              <w:rPr>
                <w:rFonts w:ascii="DengXian" w:eastAsia="DengXian" w:hint="eastAsia"/>
              </w:rPr>
              <w:t>刘萌萌</w:t>
            </w:r>
            <w:proofErr w:type="spellEnd"/>
          </w:p>
        </w:tc>
        <w:tc>
          <w:tcPr>
            <w:tcW w:w="6027" w:type="dxa"/>
            <w:shd w:val="clear" w:color="auto" w:fill="D9E1F3"/>
          </w:tcPr>
          <w:p w14:paraId="01FB05C2" w14:textId="77777777" w:rsidR="002A41A6" w:rsidRDefault="00000000">
            <w:pPr>
              <w:pStyle w:val="TableParagraph"/>
              <w:spacing w:line="244" w:lineRule="auto"/>
              <w:ind w:left="104" w:right="188"/>
              <w:rPr>
                <w:lang w:eastAsia="zh-CN"/>
              </w:rPr>
            </w:pPr>
            <w:r>
              <w:rPr>
                <w:spacing w:val="-6"/>
                <w:lang w:eastAsia="zh-CN"/>
              </w:rPr>
              <w:t xml:space="preserve">介绍生物序列获取策略，包括：使用 </w:t>
            </w:r>
            <w:r>
              <w:rPr>
                <w:lang w:eastAsia="zh-CN"/>
              </w:rPr>
              <w:t>BLAST、Motif</w:t>
            </w:r>
            <w:r>
              <w:rPr>
                <w:spacing w:val="3"/>
                <w:lang w:eastAsia="zh-CN"/>
              </w:rPr>
              <w:t xml:space="preserve"> 、</w:t>
            </w:r>
            <w:r>
              <w:rPr>
                <w:lang w:eastAsia="zh-CN"/>
              </w:rPr>
              <w:t xml:space="preserve">CDR </w:t>
            </w:r>
            <w:r>
              <w:rPr>
                <w:spacing w:val="-2"/>
                <w:lang w:eastAsia="zh-CN"/>
              </w:rPr>
              <w:t>进行序列检索或通过物质名称、</w:t>
            </w:r>
            <w:proofErr w:type="spellStart"/>
            <w:r>
              <w:rPr>
                <w:lang w:eastAsia="zh-CN"/>
              </w:rPr>
              <w:t>Genbank</w:t>
            </w:r>
            <w:proofErr w:type="spellEnd"/>
            <w:r>
              <w:rPr>
                <w:spacing w:val="-6"/>
                <w:lang w:eastAsia="zh-CN"/>
              </w:rPr>
              <w:t xml:space="preserve"> 代码、</w:t>
            </w:r>
            <w:r>
              <w:rPr>
                <w:lang w:eastAsia="zh-CN"/>
              </w:rPr>
              <w:t>CAS</w:t>
            </w:r>
            <w:r>
              <w:rPr>
                <w:spacing w:val="12"/>
                <w:lang w:eastAsia="zh-CN"/>
              </w:rPr>
              <w:t xml:space="preserve"> 登记 </w:t>
            </w:r>
            <w:r>
              <w:rPr>
                <w:spacing w:val="-3"/>
                <w:lang w:eastAsia="zh-CN"/>
              </w:rPr>
              <w:t>号、结构式等进行物质检索获取序列、或从文献中提取目标</w:t>
            </w:r>
            <w:r>
              <w:rPr>
                <w:lang w:eastAsia="zh-CN"/>
              </w:rPr>
              <w:t>序列等策略。</w:t>
            </w:r>
          </w:p>
        </w:tc>
      </w:tr>
      <w:tr w:rsidR="002A41A6" w14:paraId="340AD16C" w14:textId="77777777">
        <w:trPr>
          <w:trHeight w:val="1142"/>
        </w:trPr>
        <w:tc>
          <w:tcPr>
            <w:tcW w:w="1710" w:type="dxa"/>
            <w:vMerge/>
            <w:tcBorders>
              <w:top w:val="nil"/>
            </w:tcBorders>
          </w:tcPr>
          <w:p w14:paraId="4ABF8528" w14:textId="77777777" w:rsidR="002A41A6" w:rsidRDefault="002A41A6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2699" w:type="dxa"/>
          </w:tcPr>
          <w:p w14:paraId="30642A7F" w14:textId="77777777" w:rsidR="002A41A6" w:rsidRDefault="00000000">
            <w:pPr>
              <w:pStyle w:val="TableParagraph"/>
              <w:spacing w:line="306" w:lineRule="exact"/>
              <w:ind w:left="100"/>
              <w:rPr>
                <w:b/>
                <w:sz w:val="11"/>
              </w:rPr>
            </w:pPr>
            <w:hyperlink r:id="rId11">
              <w:r>
                <w:rPr>
                  <w:rFonts w:ascii="DengXian" w:eastAsia="DengXian" w:hint="eastAsia"/>
                  <w:b/>
                  <w:color w:val="0462C1"/>
                </w:rPr>
                <w:t xml:space="preserve">利 用 </w:t>
              </w:r>
              <w:r>
                <w:rPr>
                  <w:b/>
                  <w:color w:val="0462C1"/>
                </w:rPr>
                <w:t>CAS</w:t>
              </w:r>
              <w:r>
                <w:rPr>
                  <w:b/>
                  <w:color w:val="0462C1"/>
                  <w:spacing w:val="-66"/>
                </w:rPr>
                <w:t xml:space="preserve"> </w:t>
              </w:r>
              <w:r>
                <w:rPr>
                  <w:b/>
                  <w:color w:val="0462C1"/>
                </w:rPr>
                <w:t>SciFinder</w:t>
              </w:r>
              <w:r>
                <w:rPr>
                  <w:b/>
                  <w:color w:val="0462C1"/>
                  <w:position w:val="11"/>
                  <w:sz w:val="11"/>
                </w:rPr>
                <w:t xml:space="preserve">n </w:t>
              </w:r>
            </w:hyperlink>
          </w:p>
          <w:p w14:paraId="0DBF113F" w14:textId="77777777" w:rsidR="002A41A6" w:rsidRDefault="00000000">
            <w:pPr>
              <w:pStyle w:val="TableParagraph"/>
              <w:spacing w:line="314" w:lineRule="exact"/>
              <w:ind w:left="100"/>
              <w:rPr>
                <w:rFonts w:ascii="DengXian" w:eastAsia="DengXian"/>
                <w:b/>
              </w:rPr>
            </w:pPr>
            <w:hyperlink r:id="rId12">
              <w:r>
                <w:rPr>
                  <w:rFonts w:ascii="Times New Roman" w:eastAsia="Times New Roman"/>
                  <w:color w:val="0462C1"/>
                  <w:spacing w:val="-56"/>
                  <w:u w:val="single" w:color="0462C1"/>
                </w:rPr>
                <w:t xml:space="preserve"> </w:t>
              </w:r>
              <w:proofErr w:type="spellStart"/>
              <w:r>
                <w:rPr>
                  <w:rFonts w:ascii="DengXian" w:eastAsia="DengXian" w:hint="eastAsia"/>
                  <w:b/>
                  <w:color w:val="0462C1"/>
                  <w:spacing w:val="-1"/>
                  <w:u w:val="single" w:color="0462C1"/>
                </w:rPr>
                <w:t>顺利开题、进行文献综述</w:t>
              </w:r>
              <w:proofErr w:type="spellEnd"/>
            </w:hyperlink>
          </w:p>
        </w:tc>
        <w:tc>
          <w:tcPr>
            <w:tcW w:w="1172" w:type="dxa"/>
          </w:tcPr>
          <w:p w14:paraId="76055FD2" w14:textId="77777777" w:rsidR="002A41A6" w:rsidRDefault="00000000">
            <w:pPr>
              <w:pStyle w:val="TableParagraph"/>
              <w:spacing w:line="313" w:lineRule="exact"/>
              <w:rPr>
                <w:rFonts w:ascii="DengXian" w:eastAsia="DengXian"/>
              </w:rPr>
            </w:pPr>
            <w:proofErr w:type="spellStart"/>
            <w:r>
              <w:rPr>
                <w:rFonts w:ascii="DengXian" w:eastAsia="DengXian" w:hint="eastAsia"/>
              </w:rPr>
              <w:t>钱欣</w:t>
            </w:r>
            <w:proofErr w:type="spellEnd"/>
          </w:p>
        </w:tc>
        <w:tc>
          <w:tcPr>
            <w:tcW w:w="6027" w:type="dxa"/>
          </w:tcPr>
          <w:p w14:paraId="4739F57F" w14:textId="77777777" w:rsidR="002A41A6" w:rsidRDefault="00000000">
            <w:pPr>
              <w:pStyle w:val="TableParagraph"/>
              <w:spacing w:line="242" w:lineRule="auto"/>
              <w:ind w:left="104" w:right="176"/>
              <w:rPr>
                <w:lang w:eastAsia="zh-CN"/>
              </w:rPr>
            </w:pPr>
            <w:r>
              <w:rPr>
                <w:lang w:eastAsia="zh-CN"/>
              </w:rPr>
              <w:t>根据论文写作顺序，介绍CAS SciFinder</w:t>
            </w:r>
            <w:r>
              <w:rPr>
                <w:position w:val="11"/>
                <w:sz w:val="11"/>
                <w:lang w:eastAsia="zh-CN"/>
              </w:rPr>
              <w:t>n</w:t>
            </w:r>
            <w:r>
              <w:rPr>
                <w:lang w:eastAsia="zh-CN"/>
              </w:rPr>
              <w:t xml:space="preserve">在论文写作流程中的应用，包括：实验与讨论，结论，引言、摘要与关键词和参考文献等。 </w:t>
            </w:r>
          </w:p>
          <w:p w14:paraId="158BECDF" w14:textId="77777777" w:rsidR="002A41A6" w:rsidRDefault="00000000">
            <w:pPr>
              <w:pStyle w:val="TableParagraph"/>
              <w:spacing w:before="1" w:line="267" w:lineRule="exact"/>
              <w:ind w:left="104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</w:p>
        </w:tc>
      </w:tr>
      <w:tr w:rsidR="002A41A6" w14:paraId="097C670D" w14:textId="77777777">
        <w:trPr>
          <w:trHeight w:val="964"/>
        </w:trPr>
        <w:tc>
          <w:tcPr>
            <w:tcW w:w="1710" w:type="dxa"/>
            <w:vMerge w:val="restart"/>
          </w:tcPr>
          <w:p w14:paraId="1E10EEBC" w14:textId="77777777" w:rsidR="002A41A6" w:rsidRDefault="00000000">
            <w:pPr>
              <w:pStyle w:val="TableParagraph"/>
              <w:spacing w:line="354" w:lineRule="exact"/>
              <w:ind w:left="249"/>
              <w:rPr>
                <w:rFonts w:ascii="Microsoft YaHei" w:eastAsia="Microsoft YaHei"/>
                <w:b/>
                <w:sz w:val="20"/>
              </w:rPr>
            </w:pPr>
            <w:proofErr w:type="spellStart"/>
            <w:r>
              <w:rPr>
                <w:rFonts w:ascii="Microsoft YaHei" w:eastAsia="Microsoft YaHei" w:hint="eastAsia"/>
                <w:b/>
                <w:sz w:val="20"/>
              </w:rPr>
              <w:t>检索策略详解</w:t>
            </w:r>
            <w:proofErr w:type="spellEnd"/>
          </w:p>
        </w:tc>
        <w:tc>
          <w:tcPr>
            <w:tcW w:w="2699" w:type="dxa"/>
            <w:shd w:val="clear" w:color="auto" w:fill="D9E1F3"/>
          </w:tcPr>
          <w:p w14:paraId="0AA35540" w14:textId="77777777" w:rsidR="002A41A6" w:rsidRDefault="00000000">
            <w:pPr>
              <w:pStyle w:val="TableParagraph"/>
              <w:spacing w:line="313" w:lineRule="exact"/>
              <w:ind w:left="100"/>
              <w:rPr>
                <w:rFonts w:ascii="DengXian" w:eastAsia="DengXian"/>
                <w:b/>
                <w:lang w:eastAsia="zh-CN"/>
              </w:rPr>
            </w:pPr>
            <w:hyperlink r:id="rId13">
              <w:r>
                <w:rPr>
                  <w:rFonts w:ascii="Times New Roman" w:eastAsia="Times New Roman"/>
                  <w:color w:val="0462C1"/>
                  <w:spacing w:val="-56"/>
                  <w:u w:val="single" w:color="0462C1"/>
                  <w:lang w:eastAsia="zh-CN"/>
                </w:rPr>
                <w:t xml:space="preserve"> </w:t>
              </w:r>
              <w:r>
                <w:rPr>
                  <w:rFonts w:ascii="DengXian" w:eastAsia="DengXian" w:hint="eastAsia"/>
                  <w:b/>
                  <w:color w:val="0462C1"/>
                  <w:spacing w:val="-1"/>
                  <w:u w:val="single" w:color="0462C1"/>
                  <w:lang w:eastAsia="zh-CN"/>
                </w:rPr>
                <w:t>聚合物相关信息获取策略</w:t>
              </w:r>
            </w:hyperlink>
          </w:p>
        </w:tc>
        <w:tc>
          <w:tcPr>
            <w:tcW w:w="1172" w:type="dxa"/>
            <w:shd w:val="clear" w:color="auto" w:fill="D9E1F3"/>
          </w:tcPr>
          <w:p w14:paraId="370A3F82" w14:textId="77777777" w:rsidR="002A41A6" w:rsidRDefault="00000000">
            <w:pPr>
              <w:pStyle w:val="TableParagraph"/>
              <w:spacing w:line="313" w:lineRule="exact"/>
              <w:rPr>
                <w:rFonts w:ascii="DengXian" w:eastAsia="DengXian"/>
              </w:rPr>
            </w:pPr>
            <w:proofErr w:type="spellStart"/>
            <w:r>
              <w:rPr>
                <w:rFonts w:ascii="DengXian" w:eastAsia="DengXian" w:hint="eastAsia"/>
              </w:rPr>
              <w:t>程小燕</w:t>
            </w:r>
            <w:proofErr w:type="spellEnd"/>
          </w:p>
        </w:tc>
        <w:tc>
          <w:tcPr>
            <w:tcW w:w="6027" w:type="dxa"/>
            <w:shd w:val="clear" w:color="auto" w:fill="D9E1F3"/>
          </w:tcPr>
          <w:p w14:paraId="1F332E1A" w14:textId="77777777" w:rsidR="002A41A6" w:rsidRDefault="00000000">
            <w:pPr>
              <w:pStyle w:val="TableParagraph"/>
              <w:spacing w:line="242" w:lineRule="auto"/>
              <w:ind w:left="104" w:right="187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介绍聚合物信息的获取方法；通过分子式、结构式和主题词等获取聚合物的方法详解；聚合物相关的应用信息检索；案例分享与演示。 </w:t>
            </w:r>
          </w:p>
        </w:tc>
      </w:tr>
      <w:tr w:rsidR="002A41A6" w14:paraId="79CC2F06" w14:textId="77777777">
        <w:trPr>
          <w:trHeight w:val="964"/>
        </w:trPr>
        <w:tc>
          <w:tcPr>
            <w:tcW w:w="1710" w:type="dxa"/>
            <w:vMerge/>
            <w:tcBorders>
              <w:top w:val="nil"/>
            </w:tcBorders>
          </w:tcPr>
          <w:p w14:paraId="048A1BC4" w14:textId="77777777" w:rsidR="002A41A6" w:rsidRDefault="002A41A6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2699" w:type="dxa"/>
          </w:tcPr>
          <w:p w14:paraId="4157F0F7" w14:textId="77777777" w:rsidR="002A41A6" w:rsidRDefault="00000000">
            <w:pPr>
              <w:pStyle w:val="TableParagraph"/>
              <w:spacing w:line="296" w:lineRule="exact"/>
              <w:ind w:left="100"/>
              <w:rPr>
                <w:rFonts w:ascii="DengXian" w:eastAsia="DengXian"/>
                <w:b/>
                <w:lang w:eastAsia="zh-CN"/>
              </w:rPr>
            </w:pPr>
            <w:hyperlink r:id="rId14">
              <w:r>
                <w:rPr>
                  <w:rFonts w:ascii="Times New Roman" w:eastAsia="Times New Roman"/>
                  <w:color w:val="0462C1"/>
                  <w:spacing w:val="-56"/>
                  <w:u w:val="single" w:color="0462C1"/>
                  <w:lang w:eastAsia="zh-CN"/>
                </w:rPr>
                <w:t xml:space="preserve"> </w:t>
              </w:r>
              <w:r>
                <w:rPr>
                  <w:rFonts w:ascii="DengXian" w:eastAsia="DengXian" w:hint="eastAsia"/>
                  <w:b/>
                  <w:color w:val="0462C1"/>
                  <w:spacing w:val="-1"/>
                  <w:u w:val="single" w:color="0462C1"/>
                  <w:lang w:eastAsia="zh-CN"/>
                </w:rPr>
                <w:t>无机与金属有机化合物相</w:t>
              </w:r>
            </w:hyperlink>
          </w:p>
          <w:p w14:paraId="65C40780" w14:textId="77777777" w:rsidR="002A41A6" w:rsidRDefault="00000000">
            <w:pPr>
              <w:pStyle w:val="TableParagraph"/>
              <w:spacing w:line="314" w:lineRule="exact"/>
              <w:ind w:left="100"/>
              <w:rPr>
                <w:rFonts w:ascii="DengXian" w:eastAsia="DengXian"/>
                <w:b/>
              </w:rPr>
            </w:pPr>
            <w:hyperlink r:id="rId15">
              <w:r>
                <w:rPr>
                  <w:rFonts w:ascii="Times New Roman" w:eastAsia="Times New Roman"/>
                  <w:color w:val="0462C1"/>
                  <w:spacing w:val="-56"/>
                  <w:u w:val="single" w:color="0462C1"/>
                  <w:lang w:eastAsia="zh-CN"/>
                </w:rPr>
                <w:t xml:space="preserve"> </w:t>
              </w:r>
              <w:proofErr w:type="spellStart"/>
              <w:r>
                <w:rPr>
                  <w:rFonts w:ascii="DengXian" w:eastAsia="DengXian" w:hint="eastAsia"/>
                  <w:b/>
                  <w:color w:val="0462C1"/>
                  <w:u w:val="single" w:color="0462C1"/>
                </w:rPr>
                <w:t>关信息获取策略</w:t>
              </w:r>
              <w:proofErr w:type="spellEnd"/>
            </w:hyperlink>
          </w:p>
        </w:tc>
        <w:tc>
          <w:tcPr>
            <w:tcW w:w="1172" w:type="dxa"/>
          </w:tcPr>
          <w:p w14:paraId="2C609630" w14:textId="77777777" w:rsidR="002A41A6" w:rsidRDefault="00000000">
            <w:pPr>
              <w:pStyle w:val="TableParagraph"/>
              <w:spacing w:line="313" w:lineRule="exact"/>
              <w:rPr>
                <w:rFonts w:ascii="DengXian" w:eastAsia="DengXian"/>
              </w:rPr>
            </w:pPr>
            <w:proofErr w:type="spellStart"/>
            <w:r>
              <w:rPr>
                <w:rFonts w:ascii="DengXian" w:eastAsia="DengXian" w:hint="eastAsia"/>
              </w:rPr>
              <w:t>钱欣</w:t>
            </w:r>
            <w:proofErr w:type="spellEnd"/>
          </w:p>
        </w:tc>
        <w:tc>
          <w:tcPr>
            <w:tcW w:w="6027" w:type="dxa"/>
          </w:tcPr>
          <w:p w14:paraId="106E7D5E" w14:textId="77777777" w:rsidR="002A41A6" w:rsidRDefault="00000000">
            <w:pPr>
              <w:pStyle w:val="TableParagraph"/>
              <w:ind w:left="104" w:right="186"/>
              <w:rPr>
                <w:lang w:eastAsia="zh-CN"/>
              </w:rPr>
            </w:pPr>
            <w:r>
              <w:rPr>
                <w:lang w:eastAsia="zh-CN"/>
              </w:rPr>
              <w:t xml:space="preserve">通过具体案例演示无机盐、合金、金属有机化合物、复合材料等物质信息的检索策略。 </w:t>
            </w:r>
          </w:p>
        </w:tc>
      </w:tr>
    </w:tbl>
    <w:p w14:paraId="2934FC02" w14:textId="77777777" w:rsidR="002A41A6" w:rsidRDefault="002A41A6">
      <w:pPr>
        <w:rPr>
          <w:lang w:eastAsia="zh-CN"/>
        </w:rPr>
        <w:sectPr w:rsidR="002A41A6">
          <w:headerReference w:type="default" r:id="rId16"/>
          <w:type w:val="continuous"/>
          <w:pgSz w:w="12240" w:h="15840"/>
          <w:pgMar w:top="1900" w:right="200" w:bottom="280" w:left="2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5"/>
        <w:gridCol w:w="2703"/>
        <w:gridCol w:w="1171"/>
        <w:gridCol w:w="6026"/>
      </w:tblGrid>
      <w:tr w:rsidR="002A41A6" w14:paraId="1A5A8796" w14:textId="77777777">
        <w:trPr>
          <w:trHeight w:val="1142"/>
        </w:trPr>
        <w:tc>
          <w:tcPr>
            <w:tcW w:w="1705" w:type="dxa"/>
          </w:tcPr>
          <w:p w14:paraId="70B491E5" w14:textId="77777777" w:rsidR="002A41A6" w:rsidRDefault="00000000">
            <w:pPr>
              <w:pStyle w:val="TableParagraph"/>
              <w:spacing w:line="354" w:lineRule="exact"/>
              <w:rPr>
                <w:rFonts w:ascii="Microsoft YaHei" w:eastAsia="Microsoft YaHei"/>
                <w:b/>
                <w:sz w:val="20"/>
              </w:rPr>
            </w:pPr>
            <w:proofErr w:type="spellStart"/>
            <w:r>
              <w:rPr>
                <w:rFonts w:ascii="Microsoft YaHei" w:eastAsia="Microsoft YaHei" w:hint="eastAsia"/>
                <w:b/>
                <w:sz w:val="20"/>
              </w:rPr>
              <w:lastRenderedPageBreak/>
              <w:t>检索策略详解</w:t>
            </w:r>
            <w:proofErr w:type="spellEnd"/>
          </w:p>
        </w:tc>
        <w:tc>
          <w:tcPr>
            <w:tcW w:w="2703" w:type="dxa"/>
            <w:shd w:val="clear" w:color="auto" w:fill="D9E1F3"/>
          </w:tcPr>
          <w:p w14:paraId="5A4DEEBC" w14:textId="77777777" w:rsidR="002A41A6" w:rsidRDefault="00000000">
            <w:pPr>
              <w:pStyle w:val="TableParagraph"/>
              <w:spacing w:line="296" w:lineRule="exact"/>
              <w:rPr>
                <w:rFonts w:ascii="DengXian" w:eastAsia="DengXian"/>
                <w:b/>
                <w:lang w:eastAsia="zh-CN"/>
              </w:rPr>
            </w:pPr>
            <w:hyperlink r:id="rId17">
              <w:r>
                <w:rPr>
                  <w:rFonts w:ascii="Times New Roman" w:eastAsia="Times New Roman"/>
                  <w:color w:val="0462C1"/>
                  <w:spacing w:val="-56"/>
                  <w:u w:val="single" w:color="0462C1"/>
                  <w:lang w:eastAsia="zh-CN"/>
                </w:rPr>
                <w:t xml:space="preserve"> </w:t>
              </w:r>
              <w:r>
                <w:rPr>
                  <w:rFonts w:ascii="DengXian" w:eastAsia="DengXian" w:hint="eastAsia"/>
                  <w:b/>
                  <w:color w:val="0462C1"/>
                  <w:spacing w:val="-1"/>
                  <w:u w:val="single" w:color="0462C1"/>
                  <w:lang w:eastAsia="zh-CN"/>
                </w:rPr>
                <w:t>光电材料相关信息获取策</w:t>
              </w:r>
            </w:hyperlink>
          </w:p>
          <w:p w14:paraId="7ACC758A" w14:textId="77777777" w:rsidR="002A41A6" w:rsidRDefault="00000000">
            <w:pPr>
              <w:pStyle w:val="TableParagraph"/>
              <w:spacing w:line="314" w:lineRule="exact"/>
              <w:rPr>
                <w:rFonts w:ascii="DengXian" w:eastAsia="DengXian"/>
                <w:b/>
              </w:rPr>
            </w:pPr>
            <w:hyperlink r:id="rId18">
              <w:r>
                <w:rPr>
                  <w:rFonts w:ascii="Times New Roman" w:eastAsia="Times New Roman"/>
                  <w:color w:val="0462C1"/>
                  <w:spacing w:val="-56"/>
                  <w:u w:val="single" w:color="0462C1"/>
                  <w:lang w:eastAsia="zh-CN"/>
                </w:rPr>
                <w:t xml:space="preserve"> </w:t>
              </w:r>
              <w:r>
                <w:rPr>
                  <w:rFonts w:ascii="DengXian" w:eastAsia="DengXian" w:hint="eastAsia"/>
                  <w:b/>
                  <w:color w:val="0462C1"/>
                  <w:u w:val="single" w:color="0462C1"/>
                </w:rPr>
                <w:t>略</w:t>
              </w:r>
            </w:hyperlink>
          </w:p>
        </w:tc>
        <w:tc>
          <w:tcPr>
            <w:tcW w:w="1171" w:type="dxa"/>
            <w:shd w:val="clear" w:color="auto" w:fill="D9E1F3"/>
          </w:tcPr>
          <w:p w14:paraId="10C627C5" w14:textId="77777777" w:rsidR="002A41A6" w:rsidRDefault="00000000">
            <w:pPr>
              <w:pStyle w:val="TableParagraph"/>
              <w:spacing w:line="313" w:lineRule="exact"/>
              <w:rPr>
                <w:rFonts w:ascii="DengXian" w:eastAsia="DengXian"/>
              </w:rPr>
            </w:pPr>
            <w:proofErr w:type="spellStart"/>
            <w:r>
              <w:rPr>
                <w:rFonts w:ascii="DengXian" w:eastAsia="DengXian" w:hint="eastAsia"/>
              </w:rPr>
              <w:t>程小燕</w:t>
            </w:r>
            <w:proofErr w:type="spellEnd"/>
          </w:p>
        </w:tc>
        <w:tc>
          <w:tcPr>
            <w:tcW w:w="6026" w:type="dxa"/>
            <w:shd w:val="clear" w:color="auto" w:fill="D9E1F3"/>
          </w:tcPr>
          <w:p w14:paraId="1CF07521" w14:textId="77777777" w:rsidR="002A41A6" w:rsidRDefault="00000000">
            <w:pPr>
              <w:pStyle w:val="TableParagraph"/>
              <w:spacing w:line="242" w:lineRule="auto"/>
              <w:ind w:left="106" w:right="185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从各类光电材料的研究文献、制备方法和应用开发研究等信息需求出发，展示如何通过主题词、结构式、属性等检索方法，获取关联的信息并解读检索结果。 </w:t>
            </w:r>
          </w:p>
          <w:p w14:paraId="4FCA2E2E" w14:textId="77777777" w:rsidR="002A41A6" w:rsidRDefault="00000000">
            <w:pPr>
              <w:pStyle w:val="TableParagraph"/>
              <w:spacing w:before="1" w:line="267" w:lineRule="exact"/>
              <w:ind w:left="106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</w:p>
        </w:tc>
      </w:tr>
      <w:tr w:rsidR="002A41A6" w14:paraId="0B038998" w14:textId="77777777">
        <w:trPr>
          <w:trHeight w:val="964"/>
        </w:trPr>
        <w:tc>
          <w:tcPr>
            <w:tcW w:w="1705" w:type="dxa"/>
          </w:tcPr>
          <w:p w14:paraId="1E10360C" w14:textId="77777777" w:rsidR="002A41A6" w:rsidRDefault="002A41A6">
            <w:pPr>
              <w:pStyle w:val="TableParagraph"/>
              <w:ind w:left="0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2703" w:type="dxa"/>
          </w:tcPr>
          <w:p w14:paraId="6EF638CF" w14:textId="77777777" w:rsidR="002A41A6" w:rsidRDefault="00000000">
            <w:pPr>
              <w:pStyle w:val="TableParagraph"/>
              <w:spacing w:line="313" w:lineRule="exact"/>
              <w:rPr>
                <w:rFonts w:ascii="DengXian" w:eastAsia="DengXian"/>
                <w:b/>
                <w:lang w:eastAsia="zh-CN"/>
              </w:rPr>
            </w:pPr>
            <w:hyperlink r:id="rId19">
              <w:r>
                <w:rPr>
                  <w:rFonts w:ascii="Times New Roman" w:eastAsia="Times New Roman"/>
                  <w:color w:val="0462C1"/>
                  <w:spacing w:val="-56"/>
                  <w:u w:val="single" w:color="0462C1"/>
                  <w:lang w:eastAsia="zh-CN"/>
                </w:rPr>
                <w:t xml:space="preserve"> </w:t>
              </w:r>
              <w:r>
                <w:rPr>
                  <w:rFonts w:ascii="DengXian" w:eastAsia="DengXian" w:hint="eastAsia"/>
                  <w:b/>
                  <w:color w:val="0462C1"/>
                  <w:spacing w:val="-1"/>
                  <w:u w:val="single" w:color="0462C1"/>
                  <w:lang w:eastAsia="zh-CN"/>
                </w:rPr>
                <w:t>农化相关信息获取策略</w:t>
              </w:r>
            </w:hyperlink>
          </w:p>
        </w:tc>
        <w:tc>
          <w:tcPr>
            <w:tcW w:w="1171" w:type="dxa"/>
          </w:tcPr>
          <w:p w14:paraId="76EE3DDB" w14:textId="77777777" w:rsidR="002A41A6" w:rsidRDefault="00000000">
            <w:pPr>
              <w:pStyle w:val="TableParagraph"/>
              <w:spacing w:line="313" w:lineRule="exact"/>
              <w:rPr>
                <w:rFonts w:ascii="DengXian" w:eastAsia="DengXian"/>
              </w:rPr>
            </w:pPr>
            <w:proofErr w:type="spellStart"/>
            <w:r>
              <w:rPr>
                <w:rFonts w:ascii="DengXian" w:eastAsia="DengXian" w:hint="eastAsia"/>
              </w:rPr>
              <w:t>钱欣</w:t>
            </w:r>
            <w:proofErr w:type="spellEnd"/>
          </w:p>
        </w:tc>
        <w:tc>
          <w:tcPr>
            <w:tcW w:w="6026" w:type="dxa"/>
          </w:tcPr>
          <w:p w14:paraId="2CC7E0B0" w14:textId="77777777" w:rsidR="002A41A6" w:rsidRDefault="00000000">
            <w:pPr>
              <w:pStyle w:val="TableParagraph"/>
              <w:ind w:left="106" w:right="186"/>
              <w:rPr>
                <w:lang w:eastAsia="zh-CN"/>
              </w:rPr>
            </w:pPr>
            <w:r>
              <w:rPr>
                <w:lang w:eastAsia="zh-CN"/>
              </w:rPr>
              <w:t xml:space="preserve">通过具体案例演示农药（包括生物农药）制备、分析、配方等信息获取策略。 </w:t>
            </w:r>
          </w:p>
        </w:tc>
      </w:tr>
      <w:tr w:rsidR="002A41A6" w14:paraId="2A990272" w14:textId="77777777">
        <w:trPr>
          <w:trHeight w:val="969"/>
        </w:trPr>
        <w:tc>
          <w:tcPr>
            <w:tcW w:w="1705" w:type="dxa"/>
          </w:tcPr>
          <w:p w14:paraId="21C254E7" w14:textId="77777777" w:rsidR="002A41A6" w:rsidRDefault="002A41A6">
            <w:pPr>
              <w:pStyle w:val="TableParagraph"/>
              <w:ind w:left="0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2703" w:type="dxa"/>
            <w:shd w:val="clear" w:color="auto" w:fill="D9E1F3"/>
          </w:tcPr>
          <w:p w14:paraId="373FDCBD" w14:textId="77777777" w:rsidR="002A41A6" w:rsidRDefault="00000000">
            <w:pPr>
              <w:pStyle w:val="TableParagraph"/>
              <w:spacing w:line="313" w:lineRule="exact"/>
              <w:rPr>
                <w:rFonts w:ascii="DengXian" w:eastAsia="DengXian"/>
                <w:b/>
              </w:rPr>
            </w:pPr>
            <w:hyperlink r:id="rId20">
              <w:r>
                <w:rPr>
                  <w:rFonts w:ascii="Times New Roman" w:eastAsia="Times New Roman"/>
                  <w:color w:val="0462C1"/>
                  <w:spacing w:val="-56"/>
                  <w:u w:val="single" w:color="0462C1"/>
                  <w:lang w:eastAsia="zh-CN"/>
                </w:rPr>
                <w:t xml:space="preserve"> </w:t>
              </w:r>
              <w:proofErr w:type="spellStart"/>
              <w:r>
                <w:rPr>
                  <w:rFonts w:ascii="DengXian" w:eastAsia="DengXian" w:hint="eastAsia"/>
                  <w:b/>
                  <w:color w:val="0462C1"/>
                  <w:spacing w:val="-1"/>
                  <w:u w:val="single" w:color="0462C1"/>
                </w:rPr>
                <w:t>药物结构设计与合成</w:t>
              </w:r>
              <w:proofErr w:type="spellEnd"/>
            </w:hyperlink>
          </w:p>
        </w:tc>
        <w:tc>
          <w:tcPr>
            <w:tcW w:w="1171" w:type="dxa"/>
            <w:shd w:val="clear" w:color="auto" w:fill="D9E1F3"/>
          </w:tcPr>
          <w:p w14:paraId="280408B1" w14:textId="77777777" w:rsidR="002A41A6" w:rsidRDefault="00000000">
            <w:pPr>
              <w:pStyle w:val="TableParagraph"/>
              <w:spacing w:line="313" w:lineRule="exact"/>
              <w:rPr>
                <w:rFonts w:ascii="DengXian" w:eastAsia="DengXian"/>
              </w:rPr>
            </w:pPr>
            <w:proofErr w:type="spellStart"/>
            <w:r>
              <w:rPr>
                <w:rFonts w:ascii="DengXian" w:eastAsia="DengXian" w:hint="eastAsia"/>
              </w:rPr>
              <w:t>程小燕</w:t>
            </w:r>
            <w:proofErr w:type="spellEnd"/>
          </w:p>
        </w:tc>
        <w:tc>
          <w:tcPr>
            <w:tcW w:w="6026" w:type="dxa"/>
            <w:shd w:val="clear" w:color="auto" w:fill="D9E1F3"/>
          </w:tcPr>
          <w:p w14:paraId="3DCE3376" w14:textId="77777777" w:rsidR="002A41A6" w:rsidRDefault="00000000">
            <w:pPr>
              <w:pStyle w:val="TableParagraph"/>
              <w:spacing w:before="2" w:line="218" w:lineRule="auto"/>
              <w:ind w:left="106" w:right="124"/>
              <w:rPr>
                <w:lang w:eastAsia="zh-CN"/>
              </w:rPr>
            </w:pPr>
            <w:r>
              <w:rPr>
                <w:rFonts w:ascii="DengXian" w:eastAsia="DengXian" w:hint="eastAsia"/>
                <w:lang w:eastAsia="zh-CN"/>
              </w:rPr>
              <w:t>介绍药物设计的前沿研究；构效关系及结构修饰与优化研 究；合成化学对药物设计的推动及逆合成反应路线设计工具的使用</w:t>
            </w:r>
            <w:r>
              <w:rPr>
                <w:lang w:eastAsia="zh-CN"/>
              </w:rPr>
              <w:t>(Retrosynthesis)</w:t>
            </w:r>
            <w:r>
              <w:rPr>
                <w:rFonts w:ascii="DengXian" w:eastAsia="DengXian" w:hint="eastAsia"/>
                <w:lang w:eastAsia="zh-CN"/>
              </w:rPr>
              <w:t>等</w:t>
            </w:r>
            <w:r>
              <w:rPr>
                <w:lang w:eastAsia="zh-CN"/>
              </w:rPr>
              <w:t xml:space="preserve">。 </w:t>
            </w:r>
          </w:p>
        </w:tc>
      </w:tr>
      <w:tr w:rsidR="002A41A6" w14:paraId="7D38C594" w14:textId="77777777">
        <w:trPr>
          <w:trHeight w:val="965"/>
        </w:trPr>
        <w:tc>
          <w:tcPr>
            <w:tcW w:w="1705" w:type="dxa"/>
          </w:tcPr>
          <w:p w14:paraId="4AFF9B51" w14:textId="77777777" w:rsidR="002A41A6" w:rsidRDefault="002A41A6">
            <w:pPr>
              <w:pStyle w:val="TableParagraph"/>
              <w:ind w:left="0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2703" w:type="dxa"/>
          </w:tcPr>
          <w:p w14:paraId="4AF64C57" w14:textId="77777777" w:rsidR="002A41A6" w:rsidRDefault="00000000">
            <w:pPr>
              <w:pStyle w:val="TableParagraph"/>
              <w:spacing w:line="296" w:lineRule="exact"/>
              <w:rPr>
                <w:rFonts w:ascii="DengXian" w:eastAsia="DengXian"/>
                <w:b/>
                <w:lang w:eastAsia="zh-CN"/>
              </w:rPr>
            </w:pPr>
            <w:hyperlink r:id="rId21">
              <w:r>
                <w:rPr>
                  <w:rFonts w:ascii="Times New Roman" w:eastAsia="Times New Roman"/>
                  <w:color w:val="0462C1"/>
                  <w:spacing w:val="-56"/>
                  <w:u w:val="single" w:color="0462C1"/>
                  <w:lang w:eastAsia="zh-CN"/>
                </w:rPr>
                <w:t xml:space="preserve"> </w:t>
              </w:r>
              <w:r>
                <w:rPr>
                  <w:rFonts w:ascii="DengXian" w:eastAsia="DengXian" w:hint="eastAsia"/>
                  <w:b/>
                  <w:color w:val="0462C1"/>
                  <w:spacing w:val="-1"/>
                  <w:u w:val="single" w:color="0462C1"/>
                  <w:lang w:eastAsia="zh-CN"/>
                </w:rPr>
                <w:t>天然植物化学相关信息获</w:t>
              </w:r>
            </w:hyperlink>
          </w:p>
          <w:p w14:paraId="65DB7E3E" w14:textId="77777777" w:rsidR="002A41A6" w:rsidRDefault="00000000">
            <w:pPr>
              <w:pStyle w:val="TableParagraph"/>
              <w:spacing w:line="314" w:lineRule="exact"/>
              <w:rPr>
                <w:rFonts w:ascii="DengXian" w:eastAsia="DengXian"/>
                <w:b/>
              </w:rPr>
            </w:pPr>
            <w:hyperlink r:id="rId22">
              <w:r>
                <w:rPr>
                  <w:rFonts w:ascii="Times New Roman" w:eastAsia="Times New Roman"/>
                  <w:color w:val="0462C1"/>
                  <w:spacing w:val="-56"/>
                  <w:u w:val="single" w:color="0462C1"/>
                  <w:lang w:eastAsia="zh-CN"/>
                </w:rPr>
                <w:t xml:space="preserve"> </w:t>
              </w:r>
              <w:proofErr w:type="spellStart"/>
              <w:r>
                <w:rPr>
                  <w:rFonts w:ascii="DengXian" w:eastAsia="DengXian" w:hint="eastAsia"/>
                  <w:b/>
                  <w:color w:val="0462C1"/>
                  <w:u w:val="single" w:color="0462C1"/>
                </w:rPr>
                <w:t>取策略</w:t>
              </w:r>
              <w:proofErr w:type="spellEnd"/>
            </w:hyperlink>
          </w:p>
        </w:tc>
        <w:tc>
          <w:tcPr>
            <w:tcW w:w="1171" w:type="dxa"/>
          </w:tcPr>
          <w:p w14:paraId="30870C28" w14:textId="77777777" w:rsidR="002A41A6" w:rsidRDefault="00000000">
            <w:pPr>
              <w:pStyle w:val="TableParagraph"/>
              <w:spacing w:line="313" w:lineRule="exact"/>
              <w:rPr>
                <w:rFonts w:ascii="DengXian" w:eastAsia="DengXian"/>
              </w:rPr>
            </w:pPr>
            <w:proofErr w:type="spellStart"/>
            <w:r>
              <w:rPr>
                <w:rFonts w:ascii="DengXian" w:eastAsia="DengXian" w:hint="eastAsia"/>
              </w:rPr>
              <w:t>钱欣</w:t>
            </w:r>
            <w:proofErr w:type="spellEnd"/>
          </w:p>
        </w:tc>
        <w:tc>
          <w:tcPr>
            <w:tcW w:w="6026" w:type="dxa"/>
          </w:tcPr>
          <w:p w14:paraId="47EA2922" w14:textId="77777777" w:rsidR="002A41A6" w:rsidRDefault="00000000">
            <w:pPr>
              <w:pStyle w:val="TableParagraph"/>
              <w:spacing w:before="14" w:line="216" w:lineRule="auto"/>
              <w:ind w:left="106" w:right="295"/>
              <w:rPr>
                <w:lang w:eastAsia="zh-CN"/>
              </w:rPr>
            </w:pPr>
            <w:r>
              <w:rPr>
                <w:rFonts w:ascii="DengXian" w:eastAsia="DengXian" w:hint="eastAsia"/>
                <w:lang w:eastAsia="zh-CN"/>
              </w:rPr>
              <w:t>介绍天然药物分析分离方法，天然产物</w:t>
            </w:r>
            <w:r>
              <w:rPr>
                <w:lang w:eastAsia="zh-CN"/>
              </w:rPr>
              <w:t>-</w:t>
            </w:r>
            <w:r>
              <w:rPr>
                <w:rFonts w:ascii="DengXian" w:eastAsia="DengXian" w:hint="eastAsia"/>
                <w:lang w:eastAsia="zh-CN"/>
              </w:rPr>
              <w:t>药物构效关系，天然产物合成与修饰信息检索。</w:t>
            </w:r>
            <w:r>
              <w:rPr>
                <w:lang w:eastAsia="zh-CN"/>
              </w:rPr>
              <w:t xml:space="preserve"> </w:t>
            </w:r>
          </w:p>
        </w:tc>
      </w:tr>
      <w:tr w:rsidR="002A41A6" w14:paraId="78414F19" w14:textId="77777777">
        <w:trPr>
          <w:trHeight w:val="964"/>
        </w:trPr>
        <w:tc>
          <w:tcPr>
            <w:tcW w:w="1705" w:type="dxa"/>
          </w:tcPr>
          <w:p w14:paraId="0600C2DE" w14:textId="77777777" w:rsidR="002A41A6" w:rsidRDefault="002A41A6">
            <w:pPr>
              <w:pStyle w:val="TableParagraph"/>
              <w:ind w:left="0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2703" w:type="dxa"/>
            <w:shd w:val="clear" w:color="auto" w:fill="D9E1F3"/>
          </w:tcPr>
          <w:p w14:paraId="66407B1D" w14:textId="77777777" w:rsidR="002A41A6" w:rsidRDefault="00000000">
            <w:pPr>
              <w:pStyle w:val="TableParagraph"/>
              <w:spacing w:line="296" w:lineRule="exact"/>
              <w:rPr>
                <w:rFonts w:ascii="DengXian" w:eastAsia="DengXian"/>
                <w:b/>
                <w:lang w:eastAsia="zh-CN"/>
              </w:rPr>
            </w:pPr>
            <w:hyperlink r:id="rId23">
              <w:r>
                <w:rPr>
                  <w:rFonts w:ascii="Times New Roman" w:eastAsia="Times New Roman"/>
                  <w:color w:val="0462C1"/>
                  <w:spacing w:val="-56"/>
                  <w:u w:val="single" w:color="0462C1"/>
                  <w:lang w:eastAsia="zh-CN"/>
                </w:rPr>
                <w:t xml:space="preserve"> </w:t>
              </w:r>
              <w:r>
                <w:rPr>
                  <w:rFonts w:ascii="DengXian" w:eastAsia="DengXian" w:hint="eastAsia"/>
                  <w:b/>
                  <w:color w:val="0462C1"/>
                  <w:spacing w:val="-1"/>
                  <w:u w:val="single" w:color="0462C1"/>
                  <w:lang w:eastAsia="zh-CN"/>
                </w:rPr>
                <w:t>稀土材料相关信息获取策</w:t>
              </w:r>
            </w:hyperlink>
          </w:p>
          <w:p w14:paraId="52BFF7C7" w14:textId="77777777" w:rsidR="002A41A6" w:rsidRDefault="00000000">
            <w:pPr>
              <w:pStyle w:val="TableParagraph"/>
              <w:spacing w:line="314" w:lineRule="exact"/>
              <w:rPr>
                <w:rFonts w:ascii="DengXian" w:eastAsia="DengXian"/>
                <w:b/>
              </w:rPr>
            </w:pPr>
            <w:hyperlink r:id="rId24">
              <w:r>
                <w:rPr>
                  <w:rFonts w:ascii="Times New Roman" w:eastAsia="Times New Roman"/>
                  <w:color w:val="0462C1"/>
                  <w:spacing w:val="-56"/>
                  <w:u w:val="single" w:color="0462C1"/>
                  <w:lang w:eastAsia="zh-CN"/>
                </w:rPr>
                <w:t xml:space="preserve"> </w:t>
              </w:r>
              <w:r>
                <w:rPr>
                  <w:rFonts w:ascii="DengXian" w:eastAsia="DengXian" w:hint="eastAsia"/>
                  <w:b/>
                  <w:color w:val="0462C1"/>
                  <w:u w:val="single" w:color="0462C1"/>
                </w:rPr>
                <w:t>略</w:t>
              </w:r>
            </w:hyperlink>
          </w:p>
        </w:tc>
        <w:tc>
          <w:tcPr>
            <w:tcW w:w="1171" w:type="dxa"/>
            <w:shd w:val="clear" w:color="auto" w:fill="D9E1F3"/>
          </w:tcPr>
          <w:p w14:paraId="29916AE1" w14:textId="77777777" w:rsidR="002A41A6" w:rsidRDefault="00000000">
            <w:pPr>
              <w:pStyle w:val="TableParagraph"/>
              <w:spacing w:line="313" w:lineRule="exact"/>
              <w:rPr>
                <w:rFonts w:ascii="DengXian" w:eastAsia="DengXian"/>
              </w:rPr>
            </w:pPr>
            <w:proofErr w:type="spellStart"/>
            <w:r>
              <w:rPr>
                <w:rFonts w:ascii="DengXian" w:eastAsia="DengXian" w:hint="eastAsia"/>
              </w:rPr>
              <w:t>程小燕</w:t>
            </w:r>
            <w:proofErr w:type="spellEnd"/>
          </w:p>
        </w:tc>
        <w:tc>
          <w:tcPr>
            <w:tcW w:w="6026" w:type="dxa"/>
            <w:shd w:val="clear" w:color="auto" w:fill="D9E1F3"/>
          </w:tcPr>
          <w:p w14:paraId="4ABE0E8F" w14:textId="77777777" w:rsidR="002A41A6" w:rsidRDefault="00000000">
            <w:pPr>
              <w:pStyle w:val="TableParagraph"/>
              <w:spacing w:before="4" w:line="216" w:lineRule="auto"/>
              <w:ind w:left="106" w:right="185"/>
              <w:jc w:val="both"/>
              <w:rPr>
                <w:lang w:eastAsia="zh-CN"/>
              </w:rPr>
            </w:pPr>
            <w:r>
              <w:rPr>
                <w:rFonts w:ascii="DengXian" w:eastAsia="DengXian" w:hint="eastAsia"/>
                <w:lang w:eastAsia="zh-CN"/>
              </w:rPr>
              <w:t>介绍稀土材料的应用领域；稀土金属、氧化物和稀土金属有机络合物的检索、制备和应用开发等信息的检索方法与案例分享。</w:t>
            </w:r>
            <w:r>
              <w:rPr>
                <w:lang w:eastAsia="zh-CN"/>
              </w:rPr>
              <w:t xml:space="preserve"> </w:t>
            </w:r>
          </w:p>
        </w:tc>
      </w:tr>
      <w:tr w:rsidR="002A41A6" w14:paraId="0EC0DDCD" w14:textId="77777777">
        <w:trPr>
          <w:trHeight w:val="969"/>
        </w:trPr>
        <w:tc>
          <w:tcPr>
            <w:tcW w:w="1705" w:type="dxa"/>
          </w:tcPr>
          <w:p w14:paraId="7C847966" w14:textId="77777777" w:rsidR="002A41A6" w:rsidRDefault="002A41A6">
            <w:pPr>
              <w:pStyle w:val="TableParagraph"/>
              <w:ind w:left="0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2703" w:type="dxa"/>
          </w:tcPr>
          <w:p w14:paraId="0132400F" w14:textId="77777777" w:rsidR="002A41A6" w:rsidRDefault="00000000">
            <w:pPr>
              <w:pStyle w:val="TableParagraph"/>
              <w:spacing w:line="296" w:lineRule="exact"/>
              <w:rPr>
                <w:rFonts w:ascii="DengXian" w:eastAsia="DengXian"/>
                <w:b/>
                <w:lang w:eastAsia="zh-CN"/>
              </w:rPr>
            </w:pPr>
            <w:hyperlink r:id="rId25">
              <w:r>
                <w:rPr>
                  <w:rFonts w:ascii="Times New Roman" w:eastAsia="Times New Roman"/>
                  <w:color w:val="0462C1"/>
                  <w:spacing w:val="-56"/>
                  <w:u w:val="single" w:color="0462C1"/>
                  <w:lang w:eastAsia="zh-CN"/>
                </w:rPr>
                <w:t xml:space="preserve"> </w:t>
              </w:r>
              <w:r>
                <w:rPr>
                  <w:rFonts w:ascii="DengXian" w:eastAsia="DengXian" w:hint="eastAsia"/>
                  <w:b/>
                  <w:color w:val="0462C1"/>
                  <w:spacing w:val="-1"/>
                  <w:u w:val="single" w:color="0462C1"/>
                  <w:lang w:eastAsia="zh-CN"/>
                </w:rPr>
                <w:t>纳米材料相关信息获取策</w:t>
              </w:r>
            </w:hyperlink>
          </w:p>
          <w:p w14:paraId="7FD0389E" w14:textId="77777777" w:rsidR="002A41A6" w:rsidRDefault="00000000">
            <w:pPr>
              <w:pStyle w:val="TableParagraph"/>
              <w:spacing w:line="315" w:lineRule="exact"/>
              <w:rPr>
                <w:rFonts w:ascii="DengXian" w:eastAsia="DengXian"/>
                <w:b/>
              </w:rPr>
            </w:pPr>
            <w:hyperlink r:id="rId26">
              <w:r>
                <w:rPr>
                  <w:rFonts w:ascii="Times New Roman" w:eastAsia="Times New Roman"/>
                  <w:color w:val="0462C1"/>
                  <w:spacing w:val="-56"/>
                  <w:u w:val="single" w:color="0462C1"/>
                  <w:lang w:eastAsia="zh-CN"/>
                </w:rPr>
                <w:t xml:space="preserve"> </w:t>
              </w:r>
              <w:r>
                <w:rPr>
                  <w:rFonts w:ascii="DengXian" w:eastAsia="DengXian" w:hint="eastAsia"/>
                  <w:b/>
                  <w:color w:val="0462C1"/>
                  <w:u w:val="single" w:color="0462C1"/>
                </w:rPr>
                <w:t>略</w:t>
              </w:r>
            </w:hyperlink>
          </w:p>
        </w:tc>
        <w:tc>
          <w:tcPr>
            <w:tcW w:w="1171" w:type="dxa"/>
          </w:tcPr>
          <w:p w14:paraId="7218F5F0" w14:textId="77777777" w:rsidR="002A41A6" w:rsidRDefault="00000000">
            <w:pPr>
              <w:pStyle w:val="TableParagraph"/>
              <w:spacing w:line="313" w:lineRule="exact"/>
              <w:rPr>
                <w:rFonts w:ascii="DengXian" w:eastAsia="DengXian"/>
              </w:rPr>
            </w:pPr>
            <w:proofErr w:type="spellStart"/>
            <w:r>
              <w:rPr>
                <w:rFonts w:ascii="DengXian" w:eastAsia="DengXian" w:hint="eastAsia"/>
              </w:rPr>
              <w:t>钱欣</w:t>
            </w:r>
            <w:proofErr w:type="spellEnd"/>
          </w:p>
        </w:tc>
        <w:tc>
          <w:tcPr>
            <w:tcW w:w="6026" w:type="dxa"/>
          </w:tcPr>
          <w:p w14:paraId="429FFD2F" w14:textId="77777777" w:rsidR="002A41A6" w:rsidRDefault="00000000">
            <w:pPr>
              <w:pStyle w:val="TableParagraph"/>
              <w:spacing w:before="2" w:line="218" w:lineRule="auto"/>
              <w:ind w:left="106" w:right="290"/>
              <w:rPr>
                <w:lang w:eastAsia="zh-CN"/>
              </w:rPr>
            </w:pPr>
            <w:r>
              <w:rPr>
                <w:rFonts w:ascii="DengXian" w:eastAsia="DengXian" w:hint="eastAsia"/>
                <w:color w:val="222233"/>
                <w:sz w:val="21"/>
                <w:lang w:eastAsia="zh-CN"/>
              </w:rPr>
              <w:t>介绍纳米材料的合成制造、分析表征和不同领域功能应用信息检索</w:t>
            </w:r>
            <w:r>
              <w:rPr>
                <w:rFonts w:ascii="DengXian" w:eastAsia="DengXian" w:hint="eastAsia"/>
                <w:lang w:eastAsia="zh-CN"/>
              </w:rPr>
              <w:t>。</w:t>
            </w:r>
            <w:r>
              <w:rPr>
                <w:lang w:eastAsia="zh-CN"/>
              </w:rPr>
              <w:t xml:space="preserve"> </w:t>
            </w:r>
          </w:p>
        </w:tc>
      </w:tr>
      <w:tr w:rsidR="002A41A6" w14:paraId="23B664D8" w14:textId="77777777">
        <w:trPr>
          <w:trHeight w:val="964"/>
        </w:trPr>
        <w:tc>
          <w:tcPr>
            <w:tcW w:w="1705" w:type="dxa"/>
          </w:tcPr>
          <w:p w14:paraId="1809C044" w14:textId="77777777" w:rsidR="002A41A6" w:rsidRDefault="002A41A6">
            <w:pPr>
              <w:pStyle w:val="TableParagraph"/>
              <w:ind w:left="0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2703" w:type="dxa"/>
            <w:shd w:val="clear" w:color="auto" w:fill="D9E1F3"/>
          </w:tcPr>
          <w:p w14:paraId="4921AC6C" w14:textId="77777777" w:rsidR="002A41A6" w:rsidRDefault="00000000">
            <w:pPr>
              <w:pStyle w:val="TableParagraph"/>
              <w:spacing w:line="299" w:lineRule="exact"/>
              <w:rPr>
                <w:rFonts w:ascii="DengXian" w:eastAsia="DengXian"/>
                <w:b/>
                <w:sz w:val="21"/>
                <w:lang w:eastAsia="zh-CN"/>
              </w:rPr>
            </w:pPr>
            <w:hyperlink r:id="rId27">
              <w:r>
                <w:rPr>
                  <w:rFonts w:ascii="Times New Roman" w:eastAsia="Times New Roman"/>
                  <w:color w:val="0462C1"/>
                  <w:spacing w:val="-53"/>
                  <w:sz w:val="21"/>
                  <w:u w:val="single" w:color="0462C1"/>
                  <w:lang w:eastAsia="zh-CN"/>
                </w:rPr>
                <w:t xml:space="preserve"> </w:t>
              </w:r>
              <w:r>
                <w:rPr>
                  <w:rFonts w:ascii="DengXian" w:eastAsia="DengXian" w:hint="eastAsia"/>
                  <w:b/>
                  <w:color w:val="0462C1"/>
                  <w:spacing w:val="-2"/>
                  <w:sz w:val="21"/>
                  <w:u w:val="single" w:color="0462C1"/>
                  <w:lang w:eastAsia="zh-CN"/>
                </w:rPr>
                <w:t>催化合成信息获取策略</w:t>
              </w:r>
            </w:hyperlink>
          </w:p>
        </w:tc>
        <w:tc>
          <w:tcPr>
            <w:tcW w:w="1171" w:type="dxa"/>
            <w:shd w:val="clear" w:color="auto" w:fill="D9E1F3"/>
          </w:tcPr>
          <w:p w14:paraId="2BE07C29" w14:textId="77777777" w:rsidR="002A41A6" w:rsidRDefault="00000000">
            <w:pPr>
              <w:pStyle w:val="TableParagraph"/>
              <w:spacing w:line="313" w:lineRule="exact"/>
              <w:rPr>
                <w:rFonts w:ascii="DengXian" w:eastAsia="DengXian"/>
              </w:rPr>
            </w:pPr>
            <w:proofErr w:type="spellStart"/>
            <w:r>
              <w:rPr>
                <w:rFonts w:ascii="DengXian" w:eastAsia="DengXian" w:hint="eastAsia"/>
              </w:rPr>
              <w:t>程小燕</w:t>
            </w:r>
            <w:proofErr w:type="spellEnd"/>
          </w:p>
        </w:tc>
        <w:tc>
          <w:tcPr>
            <w:tcW w:w="6026" w:type="dxa"/>
            <w:shd w:val="clear" w:color="auto" w:fill="D9E1F3"/>
          </w:tcPr>
          <w:p w14:paraId="5E07EAF6" w14:textId="77777777" w:rsidR="002A41A6" w:rsidRDefault="00000000">
            <w:pPr>
              <w:pStyle w:val="TableParagraph"/>
              <w:spacing w:before="4" w:line="216" w:lineRule="auto"/>
              <w:ind w:left="106" w:right="186"/>
              <w:rPr>
                <w:lang w:eastAsia="zh-CN"/>
              </w:rPr>
            </w:pPr>
            <w:r>
              <w:rPr>
                <w:rFonts w:ascii="DengXian" w:eastAsia="DengXian" w:hint="eastAsia"/>
                <w:lang w:eastAsia="zh-CN"/>
              </w:rPr>
              <w:t>介绍均相和非均相催化反应；各类催化反应及催化剂研究示例等。</w:t>
            </w:r>
            <w:r>
              <w:rPr>
                <w:lang w:eastAsia="zh-CN"/>
              </w:rPr>
              <w:t xml:space="preserve"> </w:t>
            </w:r>
          </w:p>
          <w:p w14:paraId="70CDD6CD" w14:textId="77777777" w:rsidR="002A41A6" w:rsidRDefault="00000000">
            <w:pPr>
              <w:pStyle w:val="TableParagraph"/>
              <w:spacing w:line="277" w:lineRule="exact"/>
              <w:ind w:left="106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</w:p>
        </w:tc>
      </w:tr>
    </w:tbl>
    <w:p w14:paraId="27477B60" w14:textId="4ED48FB5" w:rsidR="00000000" w:rsidRDefault="00000000">
      <w:pPr>
        <w:rPr>
          <w:lang w:eastAsia="zh-CN"/>
        </w:rPr>
      </w:pPr>
    </w:p>
    <w:p w14:paraId="4B9A052B" w14:textId="77777777" w:rsidR="00707471" w:rsidRDefault="00707471">
      <w:pPr>
        <w:rPr>
          <w:lang w:eastAsia="zh-CN"/>
        </w:rPr>
      </w:pPr>
    </w:p>
    <w:sectPr w:rsidR="00707471">
      <w:pgSz w:w="12240" w:h="15840"/>
      <w:pgMar w:top="1900" w:right="200" w:bottom="280" w:left="2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11E21" w14:textId="77777777" w:rsidR="00830C79" w:rsidRDefault="00830C79">
      <w:r>
        <w:separator/>
      </w:r>
    </w:p>
  </w:endnote>
  <w:endnote w:type="continuationSeparator" w:id="0">
    <w:p w14:paraId="326C6EB9" w14:textId="77777777" w:rsidR="00830C79" w:rsidRDefault="0083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9F694" w14:textId="77777777" w:rsidR="00830C79" w:rsidRDefault="00830C79">
      <w:r>
        <w:separator/>
      </w:r>
    </w:p>
  </w:footnote>
  <w:footnote w:type="continuationSeparator" w:id="0">
    <w:p w14:paraId="549746C0" w14:textId="77777777" w:rsidR="00830C79" w:rsidRDefault="00830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A7396" w14:textId="77777777" w:rsidR="002A41A6" w:rsidRDefault="00000000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380736" behindDoc="1" locked="0" layoutInCell="1" allowOverlap="1" wp14:anchorId="2F937295" wp14:editId="469F8E14">
          <wp:simplePos x="0" y="0"/>
          <wp:positionH relativeFrom="page">
            <wp:posOffset>6018663</wp:posOffset>
          </wp:positionH>
          <wp:positionV relativeFrom="page">
            <wp:posOffset>457200</wp:posOffset>
          </wp:positionV>
          <wp:extent cx="1295774" cy="75614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95774" cy="7561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41A6"/>
    <w:rsid w:val="002A41A6"/>
    <w:rsid w:val="00707471"/>
    <w:rsid w:val="0083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A0E5D06"/>
  <w15:docId w15:val="{BC662447-DD03-43EE-86DB-FE8D8C44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imSun" w:eastAsia="SimSun" w:hAnsi="SimSun" w:cs="SimSu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character" w:styleId="Hyperlink">
    <w:name w:val="Hyperlink"/>
    <w:basedOn w:val="DefaultParagraphFont"/>
    <w:uiPriority w:val="99"/>
    <w:semiHidden/>
    <w:unhideWhenUsed/>
    <w:rsid w:val="00707471"/>
    <w:rPr>
      <w:color w:val="0563C1"/>
      <w:u w:val="single"/>
    </w:rPr>
  </w:style>
  <w:style w:type="character" w:customStyle="1" w:styleId="normaltextrun">
    <w:name w:val="normaltextrun"/>
    <w:basedOn w:val="DefaultParagraphFont"/>
    <w:rsid w:val="00707471"/>
  </w:style>
  <w:style w:type="character" w:customStyle="1" w:styleId="eop">
    <w:name w:val="eop"/>
    <w:basedOn w:val="DefaultParagraphFont"/>
    <w:rsid w:val="00707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erican-chemical-society.zoom.com/rec/share/C8gGlyhcc1N22z3JdJ3yrRdFXdEfb9qMXz9vo2tjyiGLdd-6Qke9taq5Y1LL5SM.daLElpuwQKEepf-S?startTime=1646733603000" TargetMode="External"/><Relationship Id="rId13" Type="http://schemas.openxmlformats.org/officeDocument/2006/relationships/hyperlink" Target="https://american-chemical-society.zoom.com/rec/share/ekVrhj2rJQi9i0vVGBR13UtLffTya3IPrhMdw93Z210p5iIboVRxkr8QLnIp9Br8.IKzPTsRRv4GnLchs?startTime=1650880813000" TargetMode="External"/><Relationship Id="rId18" Type="http://schemas.openxmlformats.org/officeDocument/2006/relationships/hyperlink" Target="https://american-chemical-society.zoom.com/rec/share/y7Kzvw12b08N-IQk9-wW6zkAR9zM3eJFsMdBRJ8XhtzASkFadQD_XuK5AWephH2r.n1D_JbF43PjRZew8?startTime=1655200818000" TargetMode="External"/><Relationship Id="rId26" Type="http://schemas.openxmlformats.org/officeDocument/2006/relationships/hyperlink" Target="https://american-chemical-society.zoom.com/rec/share/X9Px50cFvzvNvbL3tGO4t5qU4A3I7oeOA2C3s9GAwb5ytyxqc9wyt19VB1K4HnjK.swzluRkgSUc2ggJz?startTime=16697159930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merican-chemical-society.zoom.com/rec/share/ev5E_PydVgMuxv9W9PYp5IIIN5LnLSeY0aMdH1OOKEWYthDenSGZ_vCpH0ea_k55.i6ogilGZFEV0DLZ6?startTime=1665482455000" TargetMode="External"/><Relationship Id="rId7" Type="http://schemas.openxmlformats.org/officeDocument/2006/relationships/hyperlink" Target="https://american-chemical-society.zoom.com/rec/share/9PrTtd4gKFB245SuJax26so0a4WAHC9MsgB74Bt3mPRK9TgcwZI753ROg4eHHseL.I_K0dQtNjGzGJK5y" TargetMode="External"/><Relationship Id="rId12" Type="http://schemas.openxmlformats.org/officeDocument/2006/relationships/hyperlink" Target="https://american-chemical-society.zoom.com/rec/share/xieh2KbPSnZ7ZTo6GK8IWCfmZJRLRJcKgQ5op9kw5e-GEDSZZbn3So2zeQFWR_VM.ibanX3jkPkbT2Mct?startTime=1648548005000" TargetMode="External"/><Relationship Id="rId17" Type="http://schemas.openxmlformats.org/officeDocument/2006/relationships/hyperlink" Target="https://american-chemical-society.zoom.com/rec/share/y7Kzvw12b08N-IQk9-wW6zkAR9zM3eJFsMdBRJ8XhtzASkFadQD_XuK5AWephH2r.n1D_JbF43PjRZew8?startTime=1655200818000" TargetMode="External"/><Relationship Id="rId25" Type="http://schemas.openxmlformats.org/officeDocument/2006/relationships/hyperlink" Target="https://american-chemical-society.zoom.com/rec/share/X9Px50cFvzvNvbL3tGO4t5qU4A3I7oeOA2C3s9GAwb5ytyxqc9wyt19VB1K4HnjK.swzluRkgSUc2ggJz?startTime=1669715993000" TargetMode="Externa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yperlink" Target="https://american-chemical-society.zoom.us/rec/share/X9720DmLgJfIyA6nHbzkYhSYtQ3k7NUURCNC2MmglbCKxDMn80FvoPpTjqF_vxV-.Mq9GYm6oJGnDAUgD?startTime=1663063214000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american-chemical-society.zoom.com/rec/play/d6Q-xA-DR_ODf7WaxdDaLaAYkIDyrc3K4vSqoixkuqJNL7S6dwrhwbguRgDYXekpphbY-mXLb0HlRbTU.wkg9K9htCp0Yq_aE" TargetMode="External"/><Relationship Id="rId11" Type="http://schemas.openxmlformats.org/officeDocument/2006/relationships/hyperlink" Target="https://american-chemical-society.zoom.com/rec/share/xieh2KbPSnZ7ZTo6GK8IWCfmZJRLRJcKgQ5op9kw5e-GEDSZZbn3So2zeQFWR_VM.ibanX3jkPkbT2Mct?startTime=1648548005000" TargetMode="External"/><Relationship Id="rId24" Type="http://schemas.openxmlformats.org/officeDocument/2006/relationships/hyperlink" Target="https://american-chemical-society.zoom.com/rec/share/-J6VWl6LBKKlygI8hcq8sQQfPL6jVyCOIH5mRjF8s5gJWlGICxm-zm78oIADnxAq.PQ0Fsa1zO0RAOvkI?startTime=1667901627000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american-chemical-society.zoom.com/rec/share/7cqQRowxHENs9yfGlk1Qw_cd8f1QIcZOTMWASs7twNnUOji6cezFrfZUXOFGZSfM.Fhl5Ql0SV25LjKyV?startTime=1653386404000" TargetMode="External"/><Relationship Id="rId23" Type="http://schemas.openxmlformats.org/officeDocument/2006/relationships/hyperlink" Target="https://american-chemical-society.zoom.com/rec/share/-J6VWl6LBKKlygI8hcq8sQQfPL6jVyCOIH5mRjF8s5gJWlGICxm-zm78oIADnxAq.PQ0Fsa1zO0RAOvkI?startTime=166790162700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american-chemical-society.zoom.com/rec/share/JPoebb74K7-dbzGw2Aj8vRqqeddGB5zzBnQTV8MYcW2E2QQqq2rkYWoBtkHy_tt2.ag1fUmL880MKBne3?startTime=1647943207000" TargetMode="External"/><Relationship Id="rId19" Type="http://schemas.openxmlformats.org/officeDocument/2006/relationships/hyperlink" Target="https://american-chemical-society.zoom.com/rec/share/4xpXrDM-WolIQi-EHXhO-9ay_tRySpbba95p8YN6QTW6UTRseFIMga_OGXOBhVfj.Lp3oFLEqtCByv6tP?startTime=165701520400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merican-chemical-society.zoom.com/rec/share/eheXjH8iLM3q7tT2flBtPm-c-_IMCDEF8qCgXmSngeTk7DtculPYx1IZZn83BYc.cAuZdpJTknUmPvaK?startTime=1647338414000" TargetMode="External"/><Relationship Id="rId14" Type="http://schemas.openxmlformats.org/officeDocument/2006/relationships/hyperlink" Target="https://american-chemical-society.zoom.com/rec/share/7cqQRowxHENs9yfGlk1Qw_cd8f1QIcZOTMWASs7twNnUOji6cezFrfZUXOFGZSfM.Fhl5Ql0SV25LjKyV?startTime=1653386404000" TargetMode="External"/><Relationship Id="rId22" Type="http://schemas.openxmlformats.org/officeDocument/2006/relationships/hyperlink" Target="https://american-chemical-society.zoom.com/rec/share/ev5E_PydVgMuxv9W9PYp5IIIN5LnLSeY0aMdH1OOKEWYthDenSGZ_vCpH0ea_k55.i6ogilGZFEV0DLZ6?startTime=1665482455000" TargetMode="External"/><Relationship Id="rId27" Type="http://schemas.openxmlformats.org/officeDocument/2006/relationships/hyperlink" Target="https://american-chemical-society.zoom.com/rec/share/56RskQKgskhye-cS3OL3OjfsYVnY-bSl9uWBwEhK_moCj-vI4xU6KwdaTxOfBJDh.azZP3HNY6W3dGvBP?startTime=167153041000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783</Words>
  <Characters>4465</Characters>
  <Application>Microsoft Office Word</Application>
  <DocSecurity>0</DocSecurity>
  <Lines>37</Lines>
  <Paragraphs>10</Paragraphs>
  <ScaleCrop>false</ScaleCrop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Zhang, Jinying Z</dc:creator>
  <cp:lastModifiedBy>Kuang, Jinhai Z</cp:lastModifiedBy>
  <cp:revision>2</cp:revision>
  <dcterms:created xsi:type="dcterms:W3CDTF">2023-02-21T03:48:00Z</dcterms:created>
  <dcterms:modified xsi:type="dcterms:W3CDTF">2023-02-27T01:54:00Z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2023-02-21T00:00:00Z</vt:filetime>
  </property>
</Properties>
</file>